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9F73E">
      <w:pPr>
        <w:widowControl w:val="0"/>
        <w:wordWrap/>
        <w:adjustRightInd/>
        <w:snapToGrid/>
        <w:spacing w:before="0" w:beforeLines="0" w:after="0" w:afterLines="0" w:line="460" w:lineRule="exact"/>
        <w:ind w:left="0" w:leftChars="0" w:right="0" w:firstLine="0" w:firstLineChars="0"/>
        <w:jc w:val="center"/>
        <w:textAlignment w:val="auto"/>
        <w:outlineLvl w:val="9"/>
        <w:rPr>
          <w:rFonts w:hint="eastAsia" w:ascii="仿宋_GB2312"/>
          <w:szCs w:val="31"/>
        </w:rPr>
      </w:pPr>
      <w:bookmarkStart w:id="0" w:name="dispatchname"/>
    </w:p>
    <w:p w14:paraId="2821F090">
      <w:pPr>
        <w:widowControl w:val="0"/>
        <w:wordWrap/>
        <w:adjustRightInd/>
        <w:snapToGrid/>
        <w:spacing w:before="0" w:beforeLines="0" w:after="0" w:afterLines="0" w:line="460" w:lineRule="exact"/>
        <w:ind w:left="0" w:leftChars="0" w:right="0" w:firstLine="0" w:firstLineChars="0"/>
        <w:jc w:val="center"/>
        <w:textAlignment w:val="auto"/>
        <w:outlineLvl w:val="9"/>
        <w:rPr>
          <w:rFonts w:hint="eastAsia" w:ascii="仿宋_GB2312"/>
          <w:szCs w:val="31"/>
        </w:rPr>
      </w:pPr>
    </w:p>
    <w:p w14:paraId="3958111C">
      <w:pPr>
        <w:widowControl w:val="0"/>
        <w:wordWrap/>
        <w:adjustRightInd/>
        <w:snapToGrid/>
        <w:spacing w:before="0" w:beforeLines="0" w:after="0" w:afterLines="0" w:line="460" w:lineRule="exact"/>
        <w:ind w:left="0" w:leftChars="0" w:right="0" w:firstLine="0" w:firstLineChars="0"/>
        <w:jc w:val="center"/>
        <w:textAlignment w:val="auto"/>
        <w:outlineLvl w:val="9"/>
        <w:rPr>
          <w:rFonts w:hint="eastAsia" w:ascii="仿宋_GB2312"/>
          <w:szCs w:val="31"/>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90"/>
        <w:gridCol w:w="1470"/>
      </w:tblGrid>
      <w:tr w14:paraId="1EC34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590" w:type="dxa"/>
            <w:noWrap w:val="0"/>
            <w:vAlign w:val="top"/>
          </w:tcPr>
          <w:p w14:paraId="72DC00F4">
            <w:pPr>
              <w:keepNext w:val="0"/>
              <w:keepLines w:val="0"/>
              <w:pageBreakBefore w:val="0"/>
              <w:widowControl w:val="0"/>
              <w:kinsoku/>
              <w:wordWrap/>
              <w:overflowPunct/>
              <w:topLinePunct w:val="0"/>
              <w:autoSpaceDE/>
              <w:autoSpaceDN/>
              <w:bidi w:val="0"/>
              <w:adjustRightInd/>
              <w:snapToGrid/>
              <w:spacing w:before="0" w:beforeLines="0" w:after="0" w:afterLines="0" w:line="1120" w:lineRule="exact"/>
              <w:ind w:left="0" w:leftChars="0" w:right="0" w:firstLine="0" w:firstLineChars="0"/>
              <w:jc w:val="distribute"/>
              <w:textAlignment w:val="auto"/>
              <w:outlineLvl w:val="9"/>
              <w:rPr>
                <w:rFonts w:hint="default" w:ascii="方正小标宋_GBK" w:hAnsi="方正小标宋_GBK" w:eastAsia="方正小标宋_GBK" w:cs="方正小标宋_GBK"/>
                <w:color w:val="FF0000"/>
                <w:sz w:val="72"/>
                <w:szCs w:val="72"/>
                <w:lang w:val="en-US" w:eastAsia="zh-CN"/>
              </w:rPr>
            </w:pPr>
            <w:r>
              <w:rPr>
                <w:rFonts w:hint="eastAsia"/>
              </w:rPr>
              <w:pict>
                <v:shape id="_x0000_i1028" o:spt="136" type="#_x0000_t136" style="height:45.35pt;width:373.9pt;" fillcolor="#FF0000" filled="t" stroked="t" coordsize="21600,21600" adj="10800">
                  <v:path/>
                  <v:fill on="t" color2="#FFFFFF" focussize="0,0"/>
                  <v:stroke color="#FF0000"/>
                  <v:imagedata o:title=""/>
                  <o:lock v:ext="edit" aspectratio="f"/>
                  <v:textpath on="t" fitshape="t" fitpath="t" trim="t" xscale="f" string="三  明  市  商  务  局" style="font-family:方正小标宋简体;font-size:40pt;v-text-align:center;"/>
                  <w10:wrap type="none"/>
                  <w10:anchorlock/>
                </v:shape>
              </w:pict>
            </w:r>
            <w:r>
              <w:rPr>
                <w:sz w:val="7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77105" cy="1828800"/>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477710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01D69">
                                  <w:pPr>
                                    <w:keepNext w:val="0"/>
                                    <w:keepLines w:val="0"/>
                                    <w:pageBreakBefore w:val="0"/>
                                    <w:widowControl/>
                                    <w:kinsoku w:val="0"/>
                                    <w:wordWrap/>
                                    <w:overflowPunct/>
                                    <w:topLinePunct w:val="0"/>
                                    <w:bidi w:val="0"/>
                                    <w:adjustRightInd w:val="0"/>
                                    <w:snapToGrid w:val="0"/>
                                    <w:spacing w:line="20" w:lineRule="exact"/>
                                    <w:textAlignment w:val="baseline"/>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0pt;height:144pt;width:376.15pt;mso-wrap-distance-bottom:0pt;mso-wrap-distance-left:9pt;mso-wrap-distance-right:9pt;mso-wrap-distance-top:0pt;z-index:251660288;mso-width-relative:page;mso-height-relative:page;" filled="f" stroked="f" coordsize="21600,21600" o:gfxdata="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QIw0fSAAAABQEAAA8AAAAAAAAAAQAgAAAAIgAAAGRycy9kb3du&#10;cmV2LnhtbFBLAQIUABQAAAAIAIdO4kCBbvxrPgIAAGcEAAAOAAAAAAAAAAEAIAAAACEBAABkcnMv&#10;ZTJvRG9jLnhtbFBLBQYAAAAABgAGAFkBAADRBQAAAAA=&#10;">
                      <v:fill on="f" focussize="0,0"/>
                      <v:stroke on="f" weight="0.5pt"/>
                      <v:imagedata o:title=""/>
                      <o:lock v:ext="edit" aspectratio="f"/>
                      <v:textbox style="mso-fit-shape-to-text:t;">
                        <w:txbxContent>
                          <w:p w14:paraId="6F101D69">
                            <w:pPr>
                              <w:keepNext w:val="0"/>
                              <w:keepLines w:val="0"/>
                              <w:pageBreakBefore w:val="0"/>
                              <w:widowControl/>
                              <w:kinsoku w:val="0"/>
                              <w:wordWrap/>
                              <w:overflowPunct/>
                              <w:topLinePunct w:val="0"/>
                              <w:bidi w:val="0"/>
                              <w:adjustRightInd w:val="0"/>
                              <w:snapToGrid w:val="0"/>
                              <w:spacing w:line="20" w:lineRule="exact"/>
                              <w:textAlignment w:val="baseline"/>
                              <w:rPr>
                                <w:rFonts w:hint="eastAsia"/>
                                <w:lang w:val="en-US" w:eastAsia="zh-CN"/>
                              </w:rPr>
                            </w:pPr>
                          </w:p>
                        </w:txbxContent>
                      </v:textbox>
                      <w10:wrap type="square"/>
                    </v:shape>
                  </w:pict>
                </mc:Fallback>
              </mc:AlternateContent>
            </w:r>
          </w:p>
        </w:tc>
        <w:tc>
          <w:tcPr>
            <w:tcW w:w="1470" w:type="dxa"/>
            <w:vMerge w:val="restart"/>
            <w:noWrap w:val="0"/>
            <w:vAlign w:val="center"/>
          </w:tcPr>
          <w:p w14:paraId="3E08E3E8">
            <w:pPr>
              <w:keepNext w:val="0"/>
              <w:keepLines w:val="0"/>
              <w:pageBreakBefore w:val="0"/>
              <w:widowControl w:val="0"/>
              <w:kinsoku/>
              <w:wordWrap/>
              <w:overflowPunct/>
              <w:topLinePunct w:val="0"/>
              <w:autoSpaceDE/>
              <w:autoSpaceDN/>
              <w:bidi w:val="0"/>
              <w:adjustRightInd/>
              <w:snapToGrid/>
              <w:spacing w:before="0" w:beforeLines="0" w:after="0" w:afterLines="0" w:line="1120" w:lineRule="exact"/>
              <w:ind w:left="0" w:leftChars="0" w:right="0" w:firstLine="0" w:firstLineChars="0"/>
              <w:jc w:val="both"/>
              <w:textAlignment w:val="auto"/>
              <w:outlineLvl w:val="9"/>
              <w:rPr>
                <w:rFonts w:hint="eastAsia" w:ascii="方正小标宋_GBK" w:hAnsi="方正小标宋_GBK" w:eastAsia="方正小标宋_GBK" w:cs="方正小标宋_GBK"/>
                <w:color w:val="FF0000"/>
                <w:sz w:val="72"/>
                <w:szCs w:val="72"/>
                <w:lang w:eastAsia="zh-CN"/>
              </w:rPr>
            </w:pPr>
            <w:r>
              <w:rPr>
                <w:rFonts w:hint="eastAsia" w:ascii="方正小标宋_GBK" w:hAnsi="方正小标宋_GBK" w:eastAsia="方正小标宋_GBK" w:cs="方正小标宋_GBK"/>
                <w:b/>
                <w:bCs/>
                <w:color w:val="FF0000"/>
                <w:spacing w:val="-28"/>
                <w:w w:val="90"/>
                <w:sz w:val="72"/>
                <w:szCs w:val="72"/>
                <w:lang w:eastAsia="zh-CN"/>
              </w:rPr>
              <w:t>文件</w:t>
            </w:r>
          </w:p>
        </w:tc>
      </w:tr>
      <w:tr w14:paraId="4E4C6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590" w:type="dxa"/>
            <w:noWrap w:val="0"/>
            <w:vAlign w:val="top"/>
          </w:tcPr>
          <w:p w14:paraId="42DEC3D9">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firstLine="0" w:firstLineChars="0"/>
              <w:jc w:val="distribute"/>
              <w:textAlignment w:val="auto"/>
              <w:outlineLvl w:val="9"/>
              <w:rPr>
                <w:rFonts w:hint="default" w:ascii="方正小标宋_GBK" w:hAnsi="方正小标宋_GBK" w:eastAsia="方正小标宋_GBK" w:cs="方正小标宋_GBK"/>
                <w:color w:val="FF0000"/>
                <w:sz w:val="44"/>
                <w:szCs w:val="44"/>
                <w:lang w:val="en-US" w:eastAsia="zh-CN"/>
              </w:rPr>
            </w:pPr>
            <w:r>
              <w:rPr>
                <w:rFonts w:hint="eastAsia"/>
                <w:sz w:val="44"/>
                <w:szCs w:val="44"/>
              </w:rPr>
              <w:pict>
                <v:shape id="_x0000_s1031" o:spid="_x0000_s1031" o:spt="136" type="#_x0000_t136" style="position:absolute;left:0pt;margin-left:-0.75pt;margin-top:4.4pt;height:45.35pt;width:373.9pt;mso-position-horizontal-relative:margin;mso-position-vertical-relative:page;mso-wrap-distance-bottom:0pt;mso-wrap-distance-left:9pt;mso-wrap-distance-right:9pt;mso-wrap-distance-top:0pt;z-index:251661312;mso-width-relative:page;mso-height-relative:page;" fillcolor="#FF0000" filled="t" stroked="t" coordsize="21600,21600" adj="10800">
                  <v:path/>
                  <v:fill on="t" color2="#FFFFFF" focussize="0,0"/>
                  <v:stroke color="#FF0000"/>
                  <v:imagedata o:title=""/>
                  <o:lock v:ext="edit" aspectratio="f"/>
                  <v:textpath on="t" fitshape="t" fitpath="t" trim="t" xscale="f" string="三  明  市  财  政  局" style="font-family:方正小标宋简体;font-size:40pt;v-text-align:center;"/>
                  <w10:wrap type="square"/>
                </v:shape>
              </w:pict>
            </w:r>
          </w:p>
        </w:tc>
        <w:tc>
          <w:tcPr>
            <w:tcW w:w="1470" w:type="dxa"/>
            <w:vMerge w:val="continue"/>
            <w:noWrap w:val="0"/>
            <w:vAlign w:val="top"/>
          </w:tcPr>
          <w:p w14:paraId="1FB14A37">
            <w:pPr>
              <w:keepNext w:val="0"/>
              <w:keepLines w:val="0"/>
              <w:pageBreakBefore w:val="0"/>
              <w:widowControl w:val="0"/>
              <w:kinsoku/>
              <w:wordWrap/>
              <w:overflowPunct/>
              <w:topLinePunct w:val="0"/>
              <w:autoSpaceDE/>
              <w:autoSpaceDN/>
              <w:bidi w:val="0"/>
              <w:adjustRightInd/>
              <w:snapToGrid/>
              <w:spacing w:before="0" w:beforeLines="0" w:after="0" w:afterLines="0" w:line="1120" w:lineRule="exact"/>
              <w:ind w:left="0" w:leftChars="0" w:right="0" w:firstLine="0" w:firstLineChars="0"/>
              <w:jc w:val="center"/>
              <w:textAlignment w:val="auto"/>
              <w:outlineLvl w:val="9"/>
              <w:rPr>
                <w:rFonts w:hint="eastAsia" w:ascii="方正小标宋_GBK" w:hAnsi="方正小标宋_GBK" w:eastAsia="方正小标宋_GBK" w:cs="方正小标宋_GBK"/>
                <w:color w:val="FF0000"/>
                <w:sz w:val="72"/>
                <w:szCs w:val="72"/>
              </w:rPr>
            </w:pPr>
          </w:p>
        </w:tc>
      </w:tr>
    </w:tbl>
    <w:p w14:paraId="61C5DF1B">
      <w:pPr>
        <w:widowControl w:val="0"/>
        <w:wordWrap/>
        <w:adjustRightInd/>
        <w:snapToGrid/>
        <w:spacing w:before="0" w:beforeLines="0" w:after="0" w:afterLines="0" w:line="460" w:lineRule="exact"/>
        <w:ind w:left="0" w:leftChars="0" w:right="0" w:firstLine="0" w:firstLineChars="0"/>
        <w:jc w:val="center"/>
        <w:textAlignment w:val="auto"/>
        <w:outlineLvl w:val="9"/>
        <w:rPr>
          <w:rFonts w:hint="eastAsia" w:ascii="仿宋_GB2312"/>
          <w:szCs w:val="31"/>
        </w:rPr>
      </w:pPr>
    </w:p>
    <w:p w14:paraId="2C5B098D">
      <w:pPr>
        <w:widowControl w:val="0"/>
        <w:wordWrap/>
        <w:adjustRightInd/>
        <w:snapToGrid/>
        <w:spacing w:before="0" w:beforeLines="0" w:after="0" w:afterLines="0" w:line="460" w:lineRule="exact"/>
        <w:ind w:left="0" w:leftChars="0" w:right="0" w:firstLine="0" w:firstLineChars="0"/>
        <w:jc w:val="center"/>
        <w:textAlignment w:val="auto"/>
        <w:outlineLvl w:val="9"/>
        <w:rPr>
          <w:rFonts w:hint="eastAsia" w:ascii="仿宋_GB2312"/>
          <w:szCs w:val="31"/>
        </w:rPr>
      </w:pPr>
    </w:p>
    <w:p w14:paraId="592A8A7E">
      <w:pPr>
        <w:widowControl w:val="0"/>
        <w:wordWrap/>
        <w:snapToGrid/>
        <w:spacing w:before="0" w:beforeLines="0" w:after="0" w:afterLines="0"/>
        <w:ind w:left="0" w:leftChars="0" w:right="0"/>
        <w:jc w:val="center"/>
        <w:textAlignment w:val="auto"/>
        <w:rPr>
          <w:rFonts w:hint="eastAsia" w:ascii="楷体" w:hAnsi="楷体" w:eastAsia="楷体" w:cs="楷体"/>
          <w:sz w:val="32"/>
          <w:szCs w:val="32"/>
        </w:rPr>
      </w:pPr>
      <w:r>
        <w:rPr>
          <w:rFonts w:hint="eastAsia" w:ascii="仿宋_GB2312" w:eastAsia="仿宋_GB2312"/>
          <w:sz w:val="32"/>
          <w:szCs w:val="32"/>
        </w:rPr>
        <w:t>明</w:t>
      </w:r>
      <w:r>
        <w:rPr>
          <w:rFonts w:hint="eastAsia" w:ascii="仿宋_GB2312" w:eastAsia="仿宋_GB2312"/>
          <w:sz w:val="32"/>
          <w:szCs w:val="32"/>
          <w:lang w:val="en-US" w:eastAsia="zh-CN"/>
        </w:rPr>
        <w:t>商务财</w:t>
      </w:r>
      <w:r>
        <w:rPr>
          <w:rFonts w:hint="eastAsia" w:ascii="仿宋_GB2312" w:eastAsia="仿宋_GB2312"/>
          <w:sz w:val="32"/>
          <w:szCs w:val="32"/>
        </w:rPr>
        <w:t>〔20</w:t>
      </w:r>
      <w:r>
        <w:rPr>
          <w:rFonts w:hint="eastAsia" w:ascii="仿宋_GB2312" w:eastAsia="仿宋_GB2312"/>
          <w:sz w:val="32"/>
          <w:szCs w:val="32"/>
          <w:lang w:val="en-US" w:eastAsia="zh-CN"/>
        </w:rPr>
        <w:t>24</w:t>
      </w:r>
      <w:r>
        <w:rPr>
          <w:rFonts w:hint="eastAsia" w:ascii="仿宋_GB2312" w:eastAsia="仿宋_GB2312"/>
          <w:sz w:val="32"/>
          <w:szCs w:val="32"/>
        </w:rPr>
        <w:t>〕</w:t>
      </w:r>
      <w:r>
        <w:rPr>
          <w:rFonts w:hint="eastAsia" w:ascii="仿宋_GB2312" w:eastAsia="仿宋_GB2312"/>
          <w:sz w:val="32"/>
          <w:szCs w:val="32"/>
          <w:lang w:val="en-US" w:eastAsia="zh-CN"/>
        </w:rPr>
        <w:t>12</w:t>
      </w:r>
      <w:bookmarkStart w:id="1" w:name="_GoBack"/>
      <w:bookmarkEnd w:id="1"/>
      <w:r>
        <w:rPr>
          <w:rFonts w:hint="eastAsia" w:ascii="仿宋_GB2312" w:eastAsia="仿宋_GB2312"/>
          <w:sz w:val="32"/>
          <w:szCs w:val="32"/>
          <w:lang w:val="en-US" w:eastAsia="zh-CN"/>
        </w:rPr>
        <w:t>号</w:t>
      </w:r>
    </w:p>
    <w:p w14:paraId="2D42D174">
      <w:pPr>
        <w:widowControl w:val="0"/>
        <w:wordWrap/>
        <w:adjustRightInd/>
        <w:snapToGrid/>
        <w:spacing w:before="0" w:beforeLines="0" w:after="0" w:afterLines="0" w:line="560" w:lineRule="exact"/>
        <w:ind w:left="0" w:leftChars="0" w:right="0" w:firstLine="0" w:firstLineChars="0"/>
        <w:jc w:val="center"/>
        <w:textAlignment w:val="auto"/>
        <w:outlineLvl w:val="9"/>
        <w:rPr>
          <w:rFonts w:hint="eastAsia" w:ascii="仿宋_GB2312"/>
          <w:szCs w:val="31"/>
        </w:rPr>
      </w:pPr>
      <w:r>
        <w:rPr>
          <w:rFonts w:ascii="宋体" w:hAnsi="宋体" w:eastAsia="方正仿宋_GBK" w:cs="Times New Roman"/>
          <w:kern w:val="2"/>
          <w:sz w:val="21"/>
          <w:szCs w:val="2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83185</wp:posOffset>
                </wp:positionV>
                <wp:extent cx="5829300" cy="635"/>
                <wp:effectExtent l="0" t="19050" r="0" b="37465"/>
                <wp:wrapNone/>
                <wp:docPr id="2" name="直接连接符 2"/>
                <wp:cNvGraphicFramePr/>
                <a:graphic xmlns:a="http://schemas.openxmlformats.org/drawingml/2006/main">
                  <a:graphicData uri="http://schemas.microsoft.com/office/word/2010/wordprocessingShape">
                    <wps:wsp>
                      <wps:cNvCnPr/>
                      <wps:spPr>
                        <a:xfrm>
                          <a:off x="0" y="0"/>
                          <a:ext cx="5829300" cy="63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5pt;margin-top:6.55pt;height:0.05pt;width:459pt;z-index:251659264;mso-width-relative:page;mso-height-relative:page;" filled="f" stroked="t" coordsize="21600,21600" o:gfxdata="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AzUDDaAAAACAEAAA8AAAAAAAAAAQAgAAAAIgAAAGRycy9kb3ducmV2Lnht&#10;bFBLAQIUABQAAAAIAIdO4kAfTqCB9wEAAOcDAAAOAAAAAAAAAAEAIAAAACkBAABkcnMvZTJvRG9j&#10;LnhtbFBLBQYAAAAABgAGAFkBAACSBQAAAAA=&#10;">
                <v:fill on="f" focussize="0,0"/>
                <v:stroke weight="3pt" color="#FF0000" joinstyle="round"/>
                <v:imagedata o:title=""/>
                <o:lock v:ext="edit" aspectratio="f"/>
              </v:line>
            </w:pict>
          </mc:Fallback>
        </mc:AlternateContent>
      </w:r>
    </w:p>
    <w:p w14:paraId="3152FC86">
      <w:pPr>
        <w:keepNext w:val="0"/>
        <w:keepLines w:val="0"/>
        <w:pageBreakBefore w:val="0"/>
        <w:widowControl w:val="0"/>
        <w:kinsoku w:val="0"/>
        <w:wordWrap/>
        <w:overflowPunct/>
        <w:topLinePunct w:val="0"/>
        <w:autoSpaceDE w:val="0"/>
        <w:autoSpaceDN w:val="0"/>
        <w:bidi w:val="0"/>
        <w:adjustRightInd/>
        <w:snapToGrid/>
        <w:spacing w:before="0" w:beforeLines="0" w:after="0" w:afterLines="0" w:line="200" w:lineRule="exact"/>
        <w:ind w:left="0" w:leftChars="0" w:right="0" w:firstLine="0" w:firstLineChars="0"/>
        <w:jc w:val="center"/>
        <w:textAlignment w:val="auto"/>
        <w:outlineLvl w:val="9"/>
        <w:rPr>
          <w:rFonts w:hint="eastAsia" w:ascii="仿宋_GB2312"/>
          <w:szCs w:val="31"/>
        </w:rPr>
      </w:pPr>
    </w:p>
    <w:p w14:paraId="541C0B03">
      <w:pPr>
        <w:pStyle w:val="11"/>
        <w:keepNext w:val="0"/>
        <w:keepLines w:val="0"/>
        <w:pageBreakBefore w:val="0"/>
        <w:widowControl w:val="0"/>
        <w:wordWrap/>
        <w:overflowPunct/>
        <w:bidi w:val="0"/>
        <w:adjustRightInd w:val="0"/>
        <w:spacing w:line="600" w:lineRule="exact"/>
        <w:jc w:val="center"/>
        <w:textAlignment w:val="top"/>
        <w:rPr>
          <w:rFonts w:hint="eastAsia" w:ascii="方正小标宋简体" w:hAnsi="方正小标宋简体" w:eastAsia="方正小标宋简体"/>
          <w:kern w:val="0"/>
          <w:position w:val="8"/>
          <w:sz w:val="39"/>
          <w:szCs w:val="39"/>
          <w:lang w:eastAsia="zh-CN"/>
        </w:rPr>
      </w:pPr>
      <w:r>
        <w:rPr>
          <w:rFonts w:hint="eastAsia" w:ascii="方正小标宋简体" w:hAnsi="方正小标宋简体" w:eastAsia="方正小标宋简体"/>
          <w:kern w:val="0"/>
          <w:position w:val="8"/>
          <w:sz w:val="39"/>
          <w:szCs w:val="39"/>
          <w:lang w:eastAsia="zh-CN"/>
        </w:rPr>
        <w:t>三明市商务局 三明市财政局关于开展2024年省级</w:t>
      </w:r>
    </w:p>
    <w:p w14:paraId="1AF8C815">
      <w:pPr>
        <w:pStyle w:val="11"/>
        <w:keepNext w:val="0"/>
        <w:keepLines w:val="0"/>
        <w:pageBreakBefore w:val="0"/>
        <w:widowControl w:val="0"/>
        <w:wordWrap/>
        <w:overflowPunct/>
        <w:bidi w:val="0"/>
        <w:adjustRightInd w:val="0"/>
        <w:spacing w:line="600" w:lineRule="exact"/>
        <w:jc w:val="center"/>
        <w:textAlignment w:val="top"/>
        <w:rPr>
          <w:rFonts w:hint="eastAsia" w:ascii="方正小标宋简体" w:hAnsi="方正小标宋简体" w:eastAsia="方正小标宋简体"/>
          <w:kern w:val="0"/>
          <w:position w:val="8"/>
          <w:sz w:val="39"/>
          <w:szCs w:val="39"/>
        </w:rPr>
      </w:pPr>
      <w:r>
        <w:rPr>
          <w:rFonts w:hint="eastAsia" w:ascii="方正小标宋简体" w:hAnsi="方正小标宋简体" w:eastAsia="方正小标宋简体"/>
          <w:kern w:val="0"/>
          <w:position w:val="8"/>
          <w:sz w:val="39"/>
          <w:szCs w:val="39"/>
          <w:lang w:eastAsia="zh-CN"/>
        </w:rPr>
        <w:t>商务发展专项资金商贸服务业方向申报工作的通知</w:t>
      </w:r>
      <w:bookmarkEnd w:id="0"/>
    </w:p>
    <w:p w14:paraId="1BD3AD87">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32"/>
          <w:szCs w:val="32"/>
        </w:rPr>
      </w:pPr>
    </w:p>
    <w:p w14:paraId="7AE8C417">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各县(市、区)商务局、财政局：</w:t>
      </w:r>
    </w:p>
    <w:p w14:paraId="46EE0FC7">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《福建省商务厅、福建省财政厅关于</w:t>
      </w:r>
      <w:r>
        <w:rPr>
          <w:rFonts w:hint="eastAsia" w:ascii="仿宋_GB2312" w:hAnsi="仿宋_GB2312" w:eastAsia="仿宋_GB2312" w:cs="仿宋_GB2312"/>
          <w:sz w:val="32"/>
          <w:szCs w:val="32"/>
          <w:lang w:val="en-US" w:eastAsia="zh-CN"/>
        </w:rPr>
        <w:t>2024年省级商务发展专项资金商贸服务业方向申报工作的通知</w:t>
      </w:r>
      <w:r>
        <w:rPr>
          <w:rFonts w:hint="eastAsia" w:ascii="仿宋_GB2312" w:hAnsi="仿宋_GB2312" w:eastAsia="仿宋_GB2312" w:cs="仿宋_GB2312"/>
          <w:sz w:val="32"/>
          <w:szCs w:val="32"/>
          <w:lang w:eastAsia="zh-CN"/>
        </w:rPr>
        <w:t>》（闽商务</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100号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文件精神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为做好</w:t>
      </w:r>
      <w:r>
        <w:rPr>
          <w:rFonts w:hint="eastAsia" w:ascii="仿宋_GB2312" w:hAnsi="仿宋_GB2312" w:eastAsia="仿宋_GB2312" w:cs="仿宋_GB2312"/>
          <w:sz w:val="32"/>
          <w:szCs w:val="32"/>
        </w:rPr>
        <w:t>2024年省级商务发展专项资金商贸服务业方向</w:t>
      </w:r>
      <w:r>
        <w:rPr>
          <w:rFonts w:hint="eastAsia" w:ascii="仿宋_GB2312" w:hAnsi="仿宋_GB2312" w:eastAsia="仿宋_GB2312" w:cs="仿宋_GB2312"/>
          <w:sz w:val="32"/>
          <w:szCs w:val="32"/>
          <w:lang w:val="en-US" w:eastAsia="zh-CN"/>
        </w:rPr>
        <w:t>申报工作，现将有关事项通知如下：</w:t>
      </w:r>
    </w:p>
    <w:p w14:paraId="680AD8AD">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一、支持方向</w:t>
      </w:r>
    </w:p>
    <w:p w14:paraId="0AADEDC3">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(一)支持开展“闽货华夏行”活动。</w:t>
      </w:r>
      <w:r>
        <w:rPr>
          <w:rFonts w:hint="eastAsia" w:ascii="仿宋_GB2312" w:hAnsi="仿宋_GB2312" w:eastAsia="仿宋_GB2312" w:cs="仿宋_GB2312"/>
          <w:sz w:val="32"/>
          <w:szCs w:val="32"/>
        </w:rPr>
        <w:t>按照全省统一部署，我市根据本行政区域行业发展和优势特色产业，组织开展“闽货华夏行”活动，帮助企业开拓国内大市场，不断提升闽货市场竞争力和影响力。</w:t>
      </w:r>
    </w:p>
    <w:p w14:paraId="013FA8D9">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(二)支持开展“八闽美食嘉年华”</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“美好生活嘉年华”等活动。</w:t>
      </w:r>
      <w:r>
        <w:rPr>
          <w:rFonts w:hint="eastAsia" w:ascii="仿宋_GB2312" w:hAnsi="仿宋_GB2312" w:eastAsia="仿宋_GB2312" w:cs="仿宋_GB2312"/>
          <w:sz w:val="32"/>
          <w:szCs w:val="32"/>
        </w:rPr>
        <w:t>鼓励县(市、区)依托平台载体或结合省内外重点展会、节庆活动，组织本地特色闽菜、小吃等美食集中展示展销，组织家政等生活服务业集中展示体验，宣传推广</w:t>
      </w:r>
      <w:r>
        <w:rPr>
          <w:rFonts w:hint="eastAsia" w:ascii="仿宋_GB2312" w:hAnsi="仿宋_GB2312" w:eastAsia="仿宋_GB2312" w:cs="仿宋_GB2312"/>
          <w:sz w:val="32"/>
          <w:szCs w:val="32"/>
          <w:lang w:eastAsia="zh-CN"/>
        </w:rPr>
        <w:t>新</w:t>
      </w:r>
      <w:r>
        <w:rPr>
          <w:rFonts w:hint="eastAsia" w:ascii="仿宋_GB2312" w:hAnsi="仿宋_GB2312" w:eastAsia="仿宋_GB2312" w:cs="仿宋_GB2312"/>
          <w:sz w:val="32"/>
          <w:szCs w:val="32"/>
        </w:rPr>
        <w:t>闽菜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餐饮文化和美好生活服务。</w:t>
      </w:r>
    </w:p>
    <w:p w14:paraId="1A8C4FA7">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(三)支持举办餐饮、家政等生活服务业行业技能竞赛。</w:t>
      </w:r>
      <w:r>
        <w:rPr>
          <w:rFonts w:hint="eastAsia" w:ascii="仿宋_GB2312" w:hAnsi="仿宋_GB2312" w:eastAsia="仿宋_GB2312" w:cs="仿宋_GB2312"/>
          <w:sz w:val="32"/>
          <w:szCs w:val="32"/>
        </w:rPr>
        <w:t>支持举办全国、全省性或本地区域的餐饮、家政等生活服务行业技能竞赛活动。</w:t>
      </w:r>
    </w:p>
    <w:p w14:paraId="5554CEFD">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(四)支持新闽菜创新发展。</w:t>
      </w:r>
      <w:r>
        <w:rPr>
          <w:rFonts w:hint="eastAsia" w:ascii="仿宋_GB2312" w:hAnsi="仿宋_GB2312" w:eastAsia="仿宋_GB2312" w:cs="仿宋_GB2312"/>
          <w:sz w:val="32"/>
          <w:szCs w:val="32"/>
        </w:rPr>
        <w:t>贯彻落实《福建省加快新闽菜创新发展三年行动方案》(2023-2025年),支持引进国内外权威餐饮评价体系并在</w:t>
      </w:r>
      <w:r>
        <w:rPr>
          <w:rFonts w:hint="eastAsia" w:ascii="仿宋_GB2312" w:hAnsi="仿宋_GB2312" w:eastAsia="仿宋_GB2312" w:cs="仿宋_GB2312"/>
          <w:sz w:val="32"/>
          <w:szCs w:val="32"/>
          <w:lang w:eastAsia="zh-CN"/>
        </w:rPr>
        <w:t>三明</w:t>
      </w:r>
      <w:r>
        <w:rPr>
          <w:rFonts w:hint="eastAsia" w:ascii="仿宋_GB2312" w:hAnsi="仿宋_GB2312" w:eastAsia="仿宋_GB2312" w:cs="仿宋_GB2312"/>
          <w:sz w:val="32"/>
          <w:szCs w:val="32"/>
        </w:rPr>
        <w:t>开展活动，对入选榜单的</w:t>
      </w:r>
      <w:r>
        <w:rPr>
          <w:rFonts w:hint="eastAsia" w:ascii="仿宋_GB2312" w:hAnsi="仿宋_GB2312" w:eastAsia="仿宋_GB2312" w:cs="仿宋_GB2312"/>
          <w:sz w:val="32"/>
          <w:szCs w:val="32"/>
          <w:lang w:eastAsia="zh-CN"/>
        </w:rPr>
        <w:t>三明市餐饮</w:t>
      </w:r>
      <w:r>
        <w:rPr>
          <w:rFonts w:hint="eastAsia" w:ascii="仿宋_GB2312" w:hAnsi="仿宋_GB2312" w:eastAsia="仿宋_GB2312" w:cs="仿宋_GB2312"/>
          <w:sz w:val="32"/>
          <w:szCs w:val="32"/>
        </w:rPr>
        <w:t>企业给予扶持。支持县(市、区)在省内外举办“一县一桌菜”推广活动。鼓励各县(市、区)拓展“一菜一品一产业”预制菜行业发展。</w:t>
      </w:r>
    </w:p>
    <w:p w14:paraId="178CC4EF">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、资金拨付</w:t>
      </w:r>
    </w:p>
    <w:p w14:paraId="1FE381E3">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本通知所使用的资金为2024年度商贸服务业方向相关商务发展资金</w:t>
      </w:r>
      <w:r>
        <w:rPr>
          <w:rFonts w:hint="eastAsia" w:ascii="仿宋_GB2312" w:hAnsi="仿宋_GB2312" w:eastAsia="仿宋_GB2312" w:cs="仿宋_GB2312"/>
          <w:sz w:val="32"/>
          <w:szCs w:val="32"/>
          <w:lang w:eastAsia="zh-CN"/>
        </w:rPr>
        <w:t>，支持时间为202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月1日至202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各县(市、区)</w:t>
      </w:r>
      <w:r>
        <w:rPr>
          <w:rFonts w:hint="eastAsia" w:ascii="仿宋_GB2312" w:hAnsi="仿宋_GB2312" w:eastAsia="仿宋_GB2312" w:cs="仿宋_GB2312"/>
          <w:sz w:val="32"/>
          <w:szCs w:val="32"/>
          <w:lang w:eastAsia="zh-CN"/>
        </w:rPr>
        <w:t>商务局</w:t>
      </w:r>
      <w:r>
        <w:rPr>
          <w:rFonts w:hint="eastAsia" w:ascii="仿宋_GB2312" w:hAnsi="仿宋_GB2312" w:eastAsia="仿宋_GB2312" w:cs="仿宋_GB2312"/>
          <w:sz w:val="32"/>
          <w:szCs w:val="32"/>
        </w:rPr>
        <w:t>要及时向市商务局报备拟申报资金项目，以便统筹</w:t>
      </w:r>
      <w:r>
        <w:rPr>
          <w:rFonts w:hint="eastAsia" w:ascii="仿宋_GB2312" w:hAnsi="仿宋_GB2312" w:eastAsia="仿宋_GB2312" w:cs="仿宋_GB2312"/>
          <w:sz w:val="32"/>
          <w:szCs w:val="32"/>
          <w:lang w:eastAsia="zh-CN"/>
        </w:rPr>
        <w:t>使用。所有资金应于</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月底前完成拨付</w:t>
      </w:r>
      <w:r>
        <w:rPr>
          <w:rFonts w:hint="eastAsia" w:ascii="仿宋_GB2312" w:hAnsi="仿宋_GB2312" w:eastAsia="仿宋_GB2312" w:cs="仿宋_GB2312"/>
          <w:sz w:val="32"/>
          <w:szCs w:val="32"/>
          <w:lang w:eastAsia="zh-CN"/>
        </w:rPr>
        <w:t>，填写</w:t>
      </w:r>
      <w:r>
        <w:rPr>
          <w:rFonts w:hint="eastAsia" w:ascii="仿宋_GB2312" w:hAnsi="仿宋_GB2312" w:eastAsia="仿宋_GB2312" w:cs="仿宋_GB2312"/>
          <w:sz w:val="32"/>
          <w:szCs w:val="32"/>
        </w:rPr>
        <w:t>《商务发展资金管理信息系统数据采集表》报送市商务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p>
    <w:p w14:paraId="11D4664E">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、其他要求</w:t>
      </w:r>
    </w:p>
    <w:p w14:paraId="1F320977">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(一)加强资金政策管理。</w:t>
      </w:r>
      <w:r>
        <w:rPr>
          <w:rFonts w:hint="eastAsia" w:ascii="仿宋_GB2312" w:hAnsi="仿宋_GB2312" w:eastAsia="仿宋_GB2312" w:cs="仿宋_GB2312"/>
          <w:sz w:val="32"/>
          <w:szCs w:val="32"/>
        </w:rPr>
        <w:t>各县(市、区)商务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应当严格按照省级商务发展专项资金管理相关规定及本通知规定安排使用资金，认真组织好所属企业、单位资金申报及审核等工作，排查是否存在失信、是否重复申报，加强申报项目实地查验工作。</w:t>
      </w:r>
    </w:p>
    <w:p w14:paraId="59EB5250">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(二)加强资金绩效管理。</w:t>
      </w:r>
      <w:r>
        <w:rPr>
          <w:rFonts w:hint="eastAsia" w:ascii="仿宋_GB2312" w:hAnsi="仿宋_GB2312" w:eastAsia="仿宋_GB2312" w:cs="仿宋_GB2312"/>
          <w:sz w:val="32"/>
          <w:szCs w:val="32"/>
        </w:rPr>
        <w:t>各县(市、区)商务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按照全面实施预算绩效管理的要求，开展事前绩效评估、事中运行监控、事后绩效评价等，于2025年1月底前将</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情况及绩效自评表上报市商务局、财政局。</w:t>
      </w:r>
    </w:p>
    <w:p w14:paraId="3788AA7A">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(三)加强安全生产管理。</w:t>
      </w:r>
      <w:r>
        <w:rPr>
          <w:rFonts w:hint="eastAsia" w:ascii="仿宋_GB2312" w:hAnsi="仿宋_GB2312" w:eastAsia="仿宋_GB2312" w:cs="仿宋_GB2312"/>
          <w:sz w:val="32"/>
          <w:szCs w:val="32"/>
        </w:rPr>
        <w:t>各县(市、区)商务</w:t>
      </w:r>
      <w:r>
        <w:rPr>
          <w:rFonts w:hint="eastAsia" w:ascii="仿宋_GB2312" w:hAnsi="仿宋_GB2312" w:eastAsia="仿宋_GB2312" w:cs="仿宋_GB2312"/>
          <w:sz w:val="32"/>
          <w:szCs w:val="32"/>
          <w:lang w:eastAsia="zh-CN"/>
        </w:rPr>
        <w:t>局局</w:t>
      </w:r>
      <w:r>
        <w:rPr>
          <w:rFonts w:hint="eastAsia" w:ascii="仿宋_GB2312" w:hAnsi="仿宋_GB2312" w:eastAsia="仿宋_GB2312" w:cs="仿宋_GB2312"/>
          <w:sz w:val="32"/>
          <w:szCs w:val="32"/>
        </w:rPr>
        <w:t>要将安全生产工作与行业领域管理相结合，把安全生产工作与业务工作同规划、同部署、同实施，将安全生产工作要求嵌入资金申报及使用</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环节。对发生重大安全生产事故的经营主体，实施一票否决。</w:t>
      </w:r>
    </w:p>
    <w:p w14:paraId="43CBCE3C">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本通知未尽事宜按省级商务发展资金管理办法规定执行，特殊事项另行通知。市商务局和市财政局保留对本通知内容的最终解释权。</w:t>
      </w:r>
    </w:p>
    <w:p w14:paraId="4F0BF616">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32"/>
          <w:szCs w:val="32"/>
        </w:rPr>
      </w:pPr>
    </w:p>
    <w:p w14:paraId="795873F6">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附件：1.2024年“闽货华夏行”活动项目申报指南</w:t>
      </w:r>
    </w:p>
    <w:p w14:paraId="41DA7C88">
      <w:pPr>
        <w:keepNext w:val="0"/>
        <w:keepLines w:val="0"/>
        <w:pageBreakBefore w:val="0"/>
        <w:widowControl w:val="0"/>
        <w:kinsoku/>
        <w:wordWrap/>
        <w:overflowPunct/>
        <w:topLinePunct/>
        <w:autoSpaceDE w:val="0"/>
        <w:autoSpaceDN w:val="0"/>
        <w:bidi w:val="0"/>
        <w:adjustRightInd w:val="0"/>
        <w:snapToGrid w:val="0"/>
        <w:spacing w:line="600" w:lineRule="exact"/>
        <w:ind w:left="1278" w:leftChars="456" w:hanging="320" w:hanging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2.2024年“八闽美食嘉年华”“美好生活嘉年华”项</w:t>
      </w:r>
    </w:p>
    <w:p w14:paraId="71E09064">
      <w:pPr>
        <w:keepNext w:val="0"/>
        <w:keepLines w:val="0"/>
        <w:pageBreakBefore w:val="0"/>
        <w:widowControl w:val="0"/>
        <w:kinsoku/>
        <w:wordWrap/>
        <w:overflowPunct/>
        <w:topLinePunct/>
        <w:autoSpaceDE w:val="0"/>
        <w:autoSpaceDN w:val="0"/>
        <w:bidi w:val="0"/>
        <w:adjustRightInd w:val="0"/>
        <w:snapToGrid w:val="0"/>
        <w:spacing w:line="600" w:lineRule="exact"/>
        <w:ind w:left="1278" w:leftChars="456" w:hanging="320" w:hanging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目申报指南</w:t>
      </w:r>
    </w:p>
    <w:p w14:paraId="357C014A">
      <w:pPr>
        <w:keepNext w:val="0"/>
        <w:keepLines w:val="0"/>
        <w:pageBreakBefore w:val="0"/>
        <w:widowControl w:val="0"/>
        <w:kinsoku/>
        <w:wordWrap/>
        <w:overflowPunct/>
        <w:topLinePunct/>
        <w:autoSpaceDE w:val="0"/>
        <w:autoSpaceDN w:val="0"/>
        <w:bidi w:val="0"/>
        <w:adjustRightInd w:val="0"/>
        <w:snapToGrid w:val="0"/>
        <w:spacing w:line="600" w:lineRule="exact"/>
        <w:ind w:left="958" w:leftChars="456"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3.2024年餐饮、家政等生活服务业技能竞赛项目申报指南</w:t>
      </w:r>
    </w:p>
    <w:p w14:paraId="11E0DE40">
      <w:pPr>
        <w:keepNext w:val="0"/>
        <w:keepLines w:val="0"/>
        <w:pageBreakBefore w:val="0"/>
        <w:widowControl w:val="0"/>
        <w:kinsoku/>
        <w:wordWrap/>
        <w:overflowPunct/>
        <w:topLinePunct/>
        <w:autoSpaceDE w:val="0"/>
        <w:autoSpaceDN w:val="0"/>
        <w:bidi w:val="0"/>
        <w:adjustRightInd w:val="0"/>
        <w:snapToGrid w:val="0"/>
        <w:spacing w:line="600" w:lineRule="exact"/>
        <w:ind w:left="0" w:leftChars="0" w:firstLine="960" w:firstLineChars="3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4.2024年支持新闽菜创新发展项目申报指南</w:t>
      </w:r>
    </w:p>
    <w:p w14:paraId="7A458F09">
      <w:pPr>
        <w:keepNext w:val="0"/>
        <w:keepLines w:val="0"/>
        <w:pageBreakBefore w:val="0"/>
        <w:widowControl w:val="0"/>
        <w:kinsoku/>
        <w:wordWrap/>
        <w:overflowPunct/>
        <w:topLinePunct/>
        <w:autoSpaceDE w:val="0"/>
        <w:autoSpaceDN w:val="0"/>
        <w:bidi w:val="0"/>
        <w:adjustRightInd w:val="0"/>
        <w:snapToGrid w:val="0"/>
        <w:spacing w:line="600" w:lineRule="exact"/>
        <w:ind w:firstLine="320" w:firstLineChars="100"/>
        <w:jc w:val="both"/>
        <w:textAlignment w:val="auto"/>
        <w:rPr>
          <w:rFonts w:hint="eastAsia" w:ascii="仿宋_GB2312" w:hAnsi="仿宋_GB2312" w:eastAsia="仿宋_GB2312" w:cs="仿宋_GB2312"/>
          <w:sz w:val="32"/>
          <w:szCs w:val="32"/>
          <w:lang w:eastAsia="zh-CN"/>
        </w:rPr>
      </w:pPr>
    </w:p>
    <w:p w14:paraId="1C1D8783">
      <w:pPr>
        <w:keepNext w:val="0"/>
        <w:keepLines w:val="0"/>
        <w:pageBreakBefore w:val="0"/>
        <w:widowControl w:val="0"/>
        <w:kinsoku/>
        <w:wordWrap/>
        <w:overflowPunct/>
        <w:topLinePunct/>
        <w:autoSpaceDE w:val="0"/>
        <w:autoSpaceDN w:val="0"/>
        <w:bidi w:val="0"/>
        <w:adjustRightInd w:val="0"/>
        <w:snapToGrid w:val="0"/>
        <w:spacing w:line="60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市商务局商贸科</w:t>
      </w:r>
      <w:r>
        <w:rPr>
          <w:rFonts w:hint="eastAsia" w:ascii="仿宋_GB2312" w:hAnsi="仿宋_GB2312" w:eastAsia="仿宋_GB2312" w:cs="仿宋_GB2312"/>
          <w:sz w:val="32"/>
          <w:szCs w:val="32"/>
          <w:lang w:val="en-US" w:eastAsia="zh-CN"/>
        </w:rPr>
        <w:t xml:space="preserve"> 联系人：郑  杰  联系方式</w:t>
      </w:r>
      <w:r>
        <w:rPr>
          <w:rFonts w:hint="eastAsia" w:ascii="仿宋_GB2312" w:hAnsi="仿宋_GB2312" w:eastAsia="仿宋_GB2312" w:cs="仿宋_GB2312"/>
          <w:sz w:val="32"/>
          <w:szCs w:val="32"/>
        </w:rPr>
        <w:t>：059</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8271027</w:t>
      </w:r>
    </w:p>
    <w:p w14:paraId="5DE5215B">
      <w:pPr>
        <w:keepNext w:val="0"/>
        <w:keepLines w:val="0"/>
        <w:pageBreakBefore w:val="0"/>
        <w:widowControl w:val="0"/>
        <w:kinsoku/>
        <w:wordWrap/>
        <w:overflowPunct/>
        <w:topLinePunct/>
        <w:autoSpaceDE w:val="0"/>
        <w:autoSpaceDN w:val="0"/>
        <w:bidi w:val="0"/>
        <w:adjustRightInd w:val="0"/>
        <w:snapToGrid w:val="0"/>
        <w:spacing w:line="600" w:lineRule="exact"/>
        <w:ind w:firstLine="320" w:firstLineChars="1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市财政局外经科</w:t>
      </w:r>
      <w:r>
        <w:rPr>
          <w:rFonts w:hint="eastAsia" w:ascii="仿宋_GB2312" w:hAnsi="仿宋_GB2312" w:eastAsia="仿宋_GB2312" w:cs="仿宋_GB2312"/>
          <w:sz w:val="32"/>
          <w:szCs w:val="32"/>
          <w:lang w:val="en-US" w:eastAsia="zh-CN"/>
        </w:rPr>
        <w:t xml:space="preserve"> 联系人：胡舒雅  联系方式</w:t>
      </w:r>
      <w:r>
        <w:rPr>
          <w:rFonts w:hint="eastAsia" w:ascii="仿宋_GB2312" w:hAnsi="仿宋_GB2312" w:eastAsia="仿宋_GB2312" w:cs="仿宋_GB2312"/>
          <w:sz w:val="32"/>
          <w:szCs w:val="32"/>
        </w:rPr>
        <w:t>：059</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8224138</w:t>
      </w:r>
    </w:p>
    <w:p w14:paraId="398CFADD">
      <w:pPr>
        <w:keepNext w:val="0"/>
        <w:keepLines w:val="0"/>
        <w:pageBreakBefore w:val="0"/>
        <w:widowControl w:val="0"/>
        <w:kinsoku/>
        <w:wordWrap/>
        <w:overflowPunct/>
        <w:topLinePunct/>
        <w:autoSpaceDE w:val="0"/>
        <w:autoSpaceDN w:val="0"/>
        <w:bidi w:val="0"/>
        <w:adjustRightInd w:val="0"/>
        <w:snapToGrid w:val="0"/>
        <w:spacing w:line="600" w:lineRule="exact"/>
        <w:ind w:firstLine="320" w:firstLineChars="100"/>
        <w:jc w:val="both"/>
        <w:textAlignment w:val="auto"/>
        <w:rPr>
          <w:rFonts w:hint="eastAsia" w:ascii="仿宋_GB2312" w:hAnsi="仿宋_GB2312" w:eastAsia="仿宋_GB2312" w:cs="仿宋_GB2312"/>
          <w:sz w:val="32"/>
          <w:szCs w:val="32"/>
          <w:lang w:eastAsia="zh-CN"/>
        </w:rPr>
      </w:pPr>
    </w:p>
    <w:p w14:paraId="6F83D9BD">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32"/>
          <w:szCs w:val="32"/>
        </w:rPr>
      </w:pPr>
    </w:p>
    <w:p w14:paraId="7CAE151F">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32"/>
          <w:szCs w:val="32"/>
        </w:rPr>
      </w:pPr>
    </w:p>
    <w:p w14:paraId="03A44032">
      <w:pPr>
        <w:keepNext w:val="0"/>
        <w:keepLines w:val="0"/>
        <w:pageBreakBefore w:val="0"/>
        <w:widowControl w:val="0"/>
        <w:kinsoku/>
        <w:wordWrap/>
        <w:overflowPunct/>
        <w:topLinePunct/>
        <w:autoSpaceDE w:val="0"/>
        <w:autoSpaceDN w:val="0"/>
        <w:bidi w:val="0"/>
        <w:adjustRightInd w:val="0"/>
        <w:snapToGrid w:val="0"/>
        <w:spacing w:line="600" w:lineRule="exact"/>
        <w:ind w:firstLine="1280" w:firstLineChars="4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三明市商务局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三明</w:t>
      </w:r>
      <w:r>
        <w:rPr>
          <w:rFonts w:hint="eastAsia" w:ascii="仿宋_GB2312" w:hAnsi="仿宋_GB2312" w:eastAsia="仿宋_GB2312" w:cs="仿宋_GB2312"/>
          <w:sz w:val="32"/>
          <w:szCs w:val="32"/>
        </w:rPr>
        <w:t>市财政局</w:t>
      </w:r>
    </w:p>
    <w:p w14:paraId="462B46C0">
      <w:pPr>
        <w:keepNext w:val="0"/>
        <w:keepLines w:val="0"/>
        <w:pageBreakBefore w:val="0"/>
        <w:widowControl w:val="0"/>
        <w:kinsoku/>
        <w:wordWrap/>
        <w:overflowPunct/>
        <w:topLinePunct/>
        <w:autoSpaceDE w:val="0"/>
        <w:autoSpaceDN w:val="0"/>
        <w:bidi w:val="0"/>
        <w:adjustRightInd w:val="0"/>
        <w:snapToGrid w:val="0"/>
        <w:spacing w:line="600" w:lineRule="exact"/>
        <w:ind w:firstLine="6080" w:firstLineChars="19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58ACFED4">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32"/>
          <w:szCs w:val="32"/>
        </w:rPr>
      </w:pPr>
    </w:p>
    <w:p w14:paraId="1A718F4C">
      <w:pPr>
        <w:keepNext w:val="0"/>
        <w:keepLines w:val="0"/>
        <w:pageBreakBefore w:val="0"/>
        <w:widowControl w:val="0"/>
        <w:kinsoku/>
        <w:wordWrap/>
        <w:overflowPunct/>
        <w:topLinePunct/>
        <w:autoSpaceDE w:val="0"/>
        <w:autoSpaceDN w:val="0"/>
        <w:bidi w:val="0"/>
        <w:spacing w:line="600" w:lineRule="exact"/>
        <w:jc w:val="both"/>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14:paraId="1DA70127">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3DC14F7B">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方正小标宋简体" w:hAnsi="方正小标宋简体" w:eastAsia="方正小标宋简体" w:cs="方正小标宋简体"/>
          <w:sz w:val="36"/>
          <w:szCs w:val="36"/>
        </w:rPr>
      </w:pPr>
    </w:p>
    <w:p w14:paraId="0D9E776C">
      <w:pPr>
        <w:keepNext w:val="0"/>
        <w:keepLines w:val="0"/>
        <w:pageBreakBefore w:val="0"/>
        <w:widowControl w:val="0"/>
        <w:kinsoku/>
        <w:wordWrap/>
        <w:overflowPunct/>
        <w:topLinePunct/>
        <w:autoSpaceDE w:val="0"/>
        <w:autoSpaceDN w:val="0"/>
        <w:bidi w:val="0"/>
        <w:adjustRightInd w:val="0"/>
        <w:snapToGrid w:val="0"/>
        <w:spacing w:line="6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2024年“闽货华夏行”活动项目申报指南</w:t>
      </w:r>
    </w:p>
    <w:p w14:paraId="2D28C747">
      <w:pPr>
        <w:keepNext w:val="0"/>
        <w:keepLines w:val="0"/>
        <w:pageBreakBefore w:val="0"/>
        <w:widowControl w:val="0"/>
        <w:kinsoku/>
        <w:wordWrap/>
        <w:overflowPunct/>
        <w:topLinePunct/>
        <w:autoSpaceDE w:val="0"/>
        <w:autoSpaceDN w:val="0"/>
        <w:bidi w:val="0"/>
        <w:adjustRightInd w:val="0"/>
        <w:snapToGrid w:val="0"/>
        <w:spacing w:line="600" w:lineRule="exact"/>
        <w:jc w:val="center"/>
        <w:textAlignment w:val="auto"/>
        <w:rPr>
          <w:rFonts w:hint="eastAsia" w:ascii="仿宋_GB2312" w:hAnsi="仿宋_GB2312" w:eastAsia="仿宋_GB2312" w:cs="仿宋_GB2312"/>
          <w:sz w:val="32"/>
          <w:szCs w:val="32"/>
        </w:rPr>
      </w:pPr>
    </w:p>
    <w:p w14:paraId="6FD828F1">
      <w:pPr>
        <w:keepNext w:val="0"/>
        <w:keepLines w:val="0"/>
        <w:pageBreakBefore w:val="0"/>
        <w:widowControl w:val="0"/>
        <w:kinsoku/>
        <w:wordWrap/>
        <w:overflowPunct/>
        <w:topLinePunct/>
        <w:autoSpaceDE w:val="0"/>
        <w:autoSpaceDN w:val="0"/>
        <w:bidi w:val="0"/>
        <w:adjustRightInd w:val="0"/>
        <w:snapToGrid w:val="0"/>
        <w:spacing w:line="57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一、支持类型</w:t>
      </w:r>
    </w:p>
    <w:p w14:paraId="303DC25F">
      <w:pPr>
        <w:keepNext w:val="0"/>
        <w:keepLines w:val="0"/>
        <w:pageBreakBefore w:val="0"/>
        <w:widowControl w:val="0"/>
        <w:kinsoku/>
        <w:wordWrap/>
        <w:overflowPunct/>
        <w:topLinePunct w:val="0"/>
        <w:autoSpaceDE w:val="0"/>
        <w:autoSpaceDN w:val="0"/>
        <w:bidi w:val="0"/>
        <w:adjustRightInd w:val="0"/>
        <w:snapToGrid w:val="0"/>
        <w:spacing w:line="570" w:lineRule="exact"/>
        <w:ind w:firstLine="640" w:firstLineChars="200"/>
        <w:jc w:val="both"/>
        <w:textAlignment w:val="baseline"/>
        <w:outlineLvl w:val="0"/>
        <w:rPr>
          <w:rFonts w:hint="eastAsia" w:ascii="仿宋_GB2312" w:hAnsi="仿宋_GB2312" w:eastAsia="仿宋_GB2312" w:cs="仿宋_GB2312"/>
          <w:b w:val="0"/>
          <w:bCs w:val="0"/>
          <w:color w:val="auto"/>
          <w:sz w:val="32"/>
          <w:szCs w:val="32"/>
          <w:u w:val="none"/>
          <w:lang w:val="en-US" w:eastAsia="zh-CN" w:bidi="ar-SA"/>
        </w:rPr>
      </w:pPr>
      <w:r>
        <w:rPr>
          <w:rFonts w:hint="eastAsia" w:ascii="仿宋_GB2312" w:hAnsi="仿宋_GB2312" w:eastAsia="仿宋_GB2312" w:cs="仿宋_GB2312"/>
          <w:b w:val="0"/>
          <w:bCs w:val="0"/>
          <w:color w:val="auto"/>
          <w:sz w:val="32"/>
          <w:szCs w:val="32"/>
          <w:u w:val="none"/>
          <w:lang w:val="en-US" w:eastAsia="zh-CN" w:bidi="ar-SA"/>
        </w:rPr>
        <w:t>在2024年1月1日至2024年12月31日期间，利用有一定市场影响、发展潜力大的境内展会平台，由市商务局统一组织参展或以政府采购形式委托第三方统一组展，统一布设参展展区，统一加挂“闽货华夏行”展会活动标识。单场活动面积不低于180平方米或组织企业数不低于20家。</w:t>
      </w:r>
    </w:p>
    <w:p w14:paraId="65625F04">
      <w:pPr>
        <w:keepNext w:val="0"/>
        <w:keepLines w:val="0"/>
        <w:pageBreakBefore w:val="0"/>
        <w:widowControl w:val="0"/>
        <w:kinsoku/>
        <w:wordWrap/>
        <w:overflowPunct/>
        <w:topLinePunct/>
        <w:autoSpaceDE w:val="0"/>
        <w:autoSpaceDN w:val="0"/>
        <w:bidi w:val="0"/>
        <w:adjustRightInd w:val="0"/>
        <w:snapToGrid w:val="0"/>
        <w:spacing w:line="57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二、支持对象</w:t>
      </w:r>
    </w:p>
    <w:p w14:paraId="07486856">
      <w:pPr>
        <w:keepNext w:val="0"/>
        <w:keepLines w:val="0"/>
        <w:pageBreakBefore w:val="0"/>
        <w:widowControl w:val="0"/>
        <w:kinsoku/>
        <w:wordWrap/>
        <w:overflowPunct/>
        <w:topLinePunct/>
        <w:autoSpaceDE w:val="0"/>
        <w:autoSpaceDN w:val="0"/>
        <w:bidi w:val="0"/>
        <w:adjustRightInd w:val="0"/>
        <w:snapToGrid w:val="0"/>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参加2024年“闽货华夏行”活动的企业应同时符合以下要求：</w:t>
      </w:r>
    </w:p>
    <w:p w14:paraId="16CAC279">
      <w:pPr>
        <w:keepNext w:val="0"/>
        <w:keepLines w:val="0"/>
        <w:pageBreakBefore w:val="0"/>
        <w:widowControl w:val="0"/>
        <w:kinsoku/>
        <w:wordWrap/>
        <w:overflowPunct/>
        <w:topLinePunct/>
        <w:autoSpaceDE w:val="0"/>
        <w:autoSpaceDN w:val="0"/>
        <w:bidi w:val="0"/>
        <w:adjustRightInd w:val="0"/>
        <w:snapToGrid w:val="0"/>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w:t>
      </w:r>
      <w:r>
        <w:rPr>
          <w:rFonts w:hint="eastAsia" w:ascii="仿宋_GB2312" w:hAnsi="仿宋_GB2312" w:eastAsia="仿宋_GB2312" w:cs="仿宋_GB2312"/>
          <w:sz w:val="32"/>
          <w:szCs w:val="32"/>
          <w:lang w:eastAsia="zh-CN"/>
        </w:rPr>
        <w:t>三明市</w:t>
      </w:r>
      <w:r>
        <w:rPr>
          <w:rFonts w:hint="eastAsia" w:ascii="仿宋_GB2312" w:hAnsi="仿宋_GB2312" w:eastAsia="仿宋_GB2312" w:cs="仿宋_GB2312"/>
          <w:sz w:val="32"/>
          <w:szCs w:val="32"/>
        </w:rPr>
        <w:t>依法注册登记，参加的展会范围应与其经营范围相适应，展销的商品、服务应是我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企业生产或提供，并符合省级商务发展资金管理办法要求的其他条件。</w:t>
      </w:r>
    </w:p>
    <w:p w14:paraId="0ECA34E3">
      <w:pPr>
        <w:keepNext w:val="0"/>
        <w:keepLines w:val="0"/>
        <w:pageBreakBefore w:val="0"/>
        <w:widowControl w:val="0"/>
        <w:kinsoku/>
        <w:wordWrap/>
        <w:overflowPunct/>
        <w:topLinePunct/>
        <w:autoSpaceDE w:val="0"/>
        <w:autoSpaceDN w:val="0"/>
        <w:bidi w:val="0"/>
        <w:adjustRightInd w:val="0"/>
        <w:snapToGrid w:val="0"/>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)参加的企业在申报截止日近三年内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未存在严重违法违规行为，或拖欠应缴还财政资金，未在“信用中国(福建)”网站上查询到黑名单记录，未被列入安全生产领域失信行为联合惩戒“黑名单”。</w:t>
      </w:r>
    </w:p>
    <w:p w14:paraId="3A565219">
      <w:pPr>
        <w:keepNext w:val="0"/>
        <w:keepLines w:val="0"/>
        <w:pageBreakBefore w:val="0"/>
        <w:widowControl w:val="0"/>
        <w:kinsoku/>
        <w:wordWrap/>
        <w:overflowPunct/>
        <w:topLinePunct/>
        <w:autoSpaceDE w:val="0"/>
        <w:autoSpaceDN w:val="0"/>
        <w:bidi w:val="0"/>
        <w:adjustRightInd w:val="0"/>
        <w:snapToGrid w:val="0"/>
        <w:spacing w:line="57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)积极配合商务和财政部门开展专题调研、工作</w:t>
      </w:r>
      <w:r>
        <w:rPr>
          <w:rFonts w:hint="eastAsia" w:ascii="仿宋_GB2312" w:hAnsi="仿宋_GB2312" w:eastAsia="仿宋_GB2312" w:cs="仿宋_GB2312"/>
          <w:sz w:val="32"/>
          <w:szCs w:val="32"/>
          <w:lang w:eastAsia="zh-CN"/>
        </w:rPr>
        <w:t>座谈、</w:t>
      </w:r>
      <w:r>
        <w:rPr>
          <w:rFonts w:hint="eastAsia" w:ascii="仿宋_GB2312" w:hAnsi="仿宋_GB2312" w:eastAsia="仿宋_GB2312" w:cs="仿宋_GB2312"/>
          <w:sz w:val="32"/>
          <w:szCs w:val="32"/>
        </w:rPr>
        <w:t>问卷调查等工作</w:t>
      </w:r>
      <w:r>
        <w:rPr>
          <w:rFonts w:hint="eastAsia" w:ascii="仿宋_GB2312" w:hAnsi="仿宋_GB2312" w:eastAsia="仿宋_GB2312" w:cs="仿宋_GB2312"/>
          <w:sz w:val="32"/>
          <w:szCs w:val="32"/>
          <w:lang w:eastAsia="zh-CN"/>
        </w:rPr>
        <w:t>。</w:t>
      </w:r>
    </w:p>
    <w:p w14:paraId="6EB3843D">
      <w:pPr>
        <w:keepNext w:val="0"/>
        <w:keepLines w:val="0"/>
        <w:pageBreakBefore w:val="0"/>
        <w:widowControl w:val="0"/>
        <w:kinsoku/>
        <w:wordWrap/>
        <w:overflowPunct/>
        <w:topLinePunct/>
        <w:autoSpaceDE w:val="0"/>
        <w:autoSpaceDN w:val="0"/>
        <w:bidi w:val="0"/>
        <w:adjustRightInd w:val="0"/>
        <w:snapToGrid w:val="0"/>
        <w:spacing w:line="57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三、支持标准</w:t>
      </w:r>
    </w:p>
    <w:p w14:paraId="42658E8E">
      <w:pPr>
        <w:keepNext w:val="0"/>
        <w:keepLines w:val="0"/>
        <w:pageBreakBefore w:val="0"/>
        <w:widowControl w:val="0"/>
        <w:kinsoku/>
        <w:wordWrap/>
        <w:overflowPunct/>
        <w:topLinePunct/>
        <w:autoSpaceDE w:val="0"/>
        <w:autoSpaceDN w:val="0"/>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由市商务局统一组织参展或委托第三方组展，</w:t>
      </w:r>
      <w:r>
        <w:rPr>
          <w:rFonts w:hint="eastAsia" w:ascii="仿宋_GB2312" w:hAnsi="仿宋_GB2312" w:eastAsia="仿宋_GB2312" w:cs="仿宋_GB2312"/>
          <w:sz w:val="32"/>
          <w:szCs w:val="32"/>
          <w:lang w:eastAsia="zh-CN"/>
        </w:rPr>
        <w:t>企业免交展位费、公共布展费，对参展企业物流运输、冷链仓储等费用按</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lang w:eastAsia="zh-CN"/>
        </w:rPr>
        <w:t>给与补助，最高不超过</w:t>
      </w:r>
      <w:r>
        <w:rPr>
          <w:rFonts w:hint="eastAsia" w:ascii="仿宋_GB2312" w:hAnsi="仿宋_GB2312" w:eastAsia="仿宋_GB2312" w:cs="仿宋_GB2312"/>
          <w:sz w:val="32"/>
          <w:szCs w:val="32"/>
          <w:lang w:val="en-US" w:eastAsia="zh-CN"/>
        </w:rPr>
        <w:t>1万元。全年累计不超过10万元。</w:t>
      </w:r>
    </w:p>
    <w:p w14:paraId="63F7D799">
      <w:pPr>
        <w:keepNext w:val="0"/>
        <w:keepLines w:val="0"/>
        <w:pageBreakBefore w:val="0"/>
        <w:widowControl w:val="0"/>
        <w:kinsoku/>
        <w:wordWrap/>
        <w:overflowPunct/>
        <w:topLinePunct/>
        <w:autoSpaceDE w:val="0"/>
        <w:autoSpaceDN w:val="0"/>
        <w:bidi w:val="0"/>
        <w:adjustRightInd w:val="0"/>
        <w:snapToGrid w:val="0"/>
        <w:spacing w:line="57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、申报材料</w:t>
      </w:r>
    </w:p>
    <w:p w14:paraId="4FB1403E">
      <w:pPr>
        <w:keepNext w:val="0"/>
        <w:keepLines w:val="0"/>
        <w:pageBreakBefore w:val="0"/>
        <w:widowControl w:val="0"/>
        <w:kinsoku/>
        <w:wordWrap/>
        <w:overflowPunct/>
        <w:topLinePunct/>
        <w:autoSpaceDE w:val="0"/>
        <w:autoSpaceDN w:val="0"/>
        <w:bidi w:val="0"/>
        <w:adjustRightInd w:val="0"/>
        <w:snapToGrid w:val="0"/>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展会招展文件、展位确认书</w:t>
      </w:r>
      <w:r>
        <w:rPr>
          <w:rFonts w:hint="eastAsia" w:ascii="仿宋_GB2312" w:hAnsi="仿宋_GB2312" w:eastAsia="仿宋_GB2312" w:cs="仿宋_GB2312"/>
          <w:sz w:val="32"/>
          <w:szCs w:val="32"/>
          <w:lang w:eastAsia="zh-CN"/>
        </w:rPr>
        <w:t>材料</w:t>
      </w:r>
      <w:r>
        <w:rPr>
          <w:rFonts w:hint="eastAsia" w:ascii="仿宋_GB2312" w:hAnsi="仿宋_GB2312" w:eastAsia="仿宋_GB2312" w:cs="仿宋_GB2312"/>
          <w:sz w:val="32"/>
          <w:szCs w:val="32"/>
        </w:rPr>
        <w:t>等复印件。</w:t>
      </w:r>
    </w:p>
    <w:p w14:paraId="2672008B">
      <w:pPr>
        <w:keepNext w:val="0"/>
        <w:keepLines w:val="0"/>
        <w:pageBreakBefore w:val="0"/>
        <w:widowControl w:val="0"/>
        <w:kinsoku/>
        <w:wordWrap/>
        <w:overflowPunct/>
        <w:topLinePunct/>
        <w:autoSpaceDE w:val="0"/>
        <w:autoSpaceDN w:val="0"/>
        <w:bidi w:val="0"/>
        <w:adjustRightInd w:val="0"/>
        <w:snapToGrid w:val="0"/>
        <w:spacing w:line="57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.参展企业展位、人员现场原版电子照片(或视频)。</w:t>
      </w:r>
    </w:p>
    <w:p w14:paraId="1A66D44F">
      <w:pPr>
        <w:keepNext w:val="0"/>
        <w:keepLines w:val="0"/>
        <w:pageBreakBefore w:val="0"/>
        <w:widowControl w:val="0"/>
        <w:kinsoku/>
        <w:wordWrap/>
        <w:overflowPunct/>
        <w:topLinePunct/>
        <w:autoSpaceDE w:val="0"/>
        <w:autoSpaceDN w:val="0"/>
        <w:bidi w:val="0"/>
        <w:adjustRightInd w:val="0"/>
        <w:snapToGrid w:val="0"/>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.企业参展成效情况表(含企业满意度调查)。</w:t>
      </w:r>
    </w:p>
    <w:p w14:paraId="2DE64047">
      <w:pPr>
        <w:keepNext w:val="0"/>
        <w:keepLines w:val="0"/>
        <w:pageBreakBefore w:val="0"/>
        <w:widowControl w:val="0"/>
        <w:kinsoku/>
        <w:wordWrap/>
        <w:overflowPunct/>
        <w:topLinePunct/>
        <w:autoSpaceDE w:val="0"/>
        <w:autoSpaceDN w:val="0"/>
        <w:bidi w:val="0"/>
        <w:adjustRightInd w:val="0"/>
        <w:snapToGrid w:val="0"/>
        <w:spacing w:line="57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、其他要求</w:t>
      </w:r>
    </w:p>
    <w:p w14:paraId="0CF803D0">
      <w:pPr>
        <w:keepNext w:val="0"/>
        <w:keepLines w:val="0"/>
        <w:pageBreakBefore w:val="0"/>
        <w:widowControl w:val="0"/>
        <w:kinsoku/>
        <w:wordWrap/>
        <w:overflowPunct/>
        <w:topLinePunct/>
        <w:autoSpaceDE w:val="0"/>
        <w:autoSpaceDN w:val="0"/>
        <w:bidi w:val="0"/>
        <w:adjustRightInd w:val="0"/>
        <w:snapToGrid w:val="0"/>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本通知未尽事宜按资金管理办法执行，特殊事项另行通知。市商务局和市财政局保留对本通知内容的最终解释权。</w:t>
      </w:r>
    </w:p>
    <w:p w14:paraId="0ED3C7C6">
      <w:pPr>
        <w:keepNext w:val="0"/>
        <w:keepLines w:val="0"/>
        <w:pageBreakBefore w:val="0"/>
        <w:widowControl w:val="0"/>
        <w:kinsoku/>
        <w:wordWrap/>
        <w:overflowPunct/>
        <w:topLinePunct/>
        <w:autoSpaceDE w:val="0"/>
        <w:autoSpaceDN w:val="0"/>
        <w:bidi w:val="0"/>
        <w:adjustRightInd w:val="0"/>
        <w:snapToGrid w:val="0"/>
        <w:spacing w:line="570" w:lineRule="exact"/>
        <w:jc w:val="both"/>
        <w:textAlignment w:val="auto"/>
        <w:rPr>
          <w:rFonts w:hint="eastAsia" w:ascii="仿宋_GB2312" w:hAnsi="仿宋_GB2312" w:eastAsia="仿宋_GB2312" w:cs="仿宋_GB2312"/>
          <w:sz w:val="32"/>
          <w:szCs w:val="32"/>
        </w:rPr>
      </w:pPr>
    </w:p>
    <w:p w14:paraId="5302DA3C">
      <w:pPr>
        <w:keepNext w:val="0"/>
        <w:keepLines w:val="0"/>
        <w:pageBreakBefore w:val="0"/>
        <w:widowControl w:val="0"/>
        <w:kinsoku/>
        <w:wordWrap/>
        <w:overflowPunct/>
        <w:topLinePunct/>
        <w:autoSpaceDE w:val="0"/>
        <w:autoSpaceDN w:val="0"/>
        <w:bidi w:val="0"/>
        <w:adjustRightInd w:val="0"/>
        <w:snapToGrid w:val="0"/>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附件：1-1企业参展成效情况表(含企业满意度调查)</w:t>
      </w:r>
    </w:p>
    <w:p w14:paraId="56FDAC83">
      <w:pPr>
        <w:keepNext w:val="0"/>
        <w:keepLines w:val="0"/>
        <w:pageBreakBefore w:val="0"/>
        <w:widowControl w:val="0"/>
        <w:kinsoku/>
        <w:wordWrap/>
        <w:overflowPunct/>
        <w:topLinePunct/>
        <w:autoSpaceDE w:val="0"/>
        <w:autoSpaceDN w:val="0"/>
        <w:bidi w:val="0"/>
        <w:adjustRightInd w:val="0"/>
        <w:snapToGrid w:val="0"/>
        <w:spacing w:line="570" w:lineRule="exact"/>
        <w:jc w:val="both"/>
        <w:textAlignment w:val="auto"/>
        <w:rPr>
          <w:rFonts w:hint="eastAsia" w:ascii="仿宋_GB2312" w:hAnsi="仿宋_GB2312" w:eastAsia="仿宋_GB2312" w:cs="仿宋_GB2312"/>
          <w:sz w:val="32"/>
          <w:szCs w:val="32"/>
        </w:rPr>
        <w:sectPr>
          <w:pgSz w:w="11910" w:h="16850"/>
          <w:pgMar w:top="2041" w:right="1474" w:bottom="1984" w:left="1474" w:header="0" w:footer="336" w:gutter="0"/>
          <w:pgNumType w:fmt="decimal"/>
          <w:cols w:space="720" w:num="1"/>
        </w:sectPr>
      </w:pPr>
    </w:p>
    <w:p w14:paraId="486ECCA8">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附件1-</w:t>
      </w:r>
      <w:r>
        <w:rPr>
          <w:rFonts w:hint="eastAsia" w:ascii="黑体" w:hAnsi="黑体" w:eastAsia="黑体" w:cs="黑体"/>
          <w:sz w:val="32"/>
          <w:szCs w:val="32"/>
          <w:lang w:val="en-US" w:eastAsia="zh-CN"/>
        </w:rPr>
        <w:t>1</w:t>
      </w:r>
    </w:p>
    <w:p w14:paraId="19030973">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方正小标宋简体" w:hAnsi="方正小标宋简体" w:eastAsia="方正小标宋简体" w:cs="方正小标宋简体"/>
          <w:sz w:val="36"/>
          <w:szCs w:val="36"/>
        </w:rPr>
      </w:pPr>
    </w:p>
    <w:p w14:paraId="7FE839D4">
      <w:pPr>
        <w:keepNext w:val="0"/>
        <w:keepLines w:val="0"/>
        <w:pageBreakBefore w:val="0"/>
        <w:widowControl w:val="0"/>
        <w:kinsoku/>
        <w:wordWrap/>
        <w:overflowPunct/>
        <w:topLinePunct/>
        <w:autoSpaceDE w:val="0"/>
        <w:autoSpaceDN w:val="0"/>
        <w:bidi w:val="0"/>
        <w:adjustRightInd w:val="0"/>
        <w:snapToGrid w:val="0"/>
        <w:spacing w:line="6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企业参展成效情况表(含企业满意度调查)</w:t>
      </w:r>
    </w:p>
    <w:p w14:paraId="180AF545">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32"/>
          <w:szCs w:val="32"/>
        </w:rPr>
      </w:pPr>
    </w:p>
    <w:tbl>
      <w:tblPr>
        <w:tblStyle w:val="9"/>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72"/>
        <w:gridCol w:w="1558"/>
        <w:gridCol w:w="2813"/>
        <w:gridCol w:w="1816"/>
      </w:tblGrid>
      <w:tr w14:paraId="712D8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8859" w:type="dxa"/>
            <w:gridSpan w:val="4"/>
            <w:vAlign w:val="top"/>
          </w:tcPr>
          <w:p w14:paraId="4F1B15C7">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展会名称：:</w:t>
            </w:r>
          </w:p>
        </w:tc>
      </w:tr>
      <w:tr w14:paraId="32BB1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4230" w:type="dxa"/>
            <w:gridSpan w:val="2"/>
            <w:vAlign w:val="top"/>
          </w:tcPr>
          <w:p w14:paraId="2484C773">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参展企业名称：</w:t>
            </w:r>
          </w:p>
        </w:tc>
        <w:tc>
          <w:tcPr>
            <w:tcW w:w="4629" w:type="dxa"/>
            <w:gridSpan w:val="2"/>
            <w:vAlign w:val="top"/>
          </w:tcPr>
          <w:p w14:paraId="41C11493">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主营产品：</w:t>
            </w:r>
          </w:p>
        </w:tc>
      </w:tr>
      <w:tr w14:paraId="250BE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672" w:type="dxa"/>
            <w:vAlign w:val="top"/>
          </w:tcPr>
          <w:p w14:paraId="6FB33550">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本次展会实际成交额</w:t>
            </w:r>
          </w:p>
        </w:tc>
        <w:tc>
          <w:tcPr>
            <w:tcW w:w="1558" w:type="dxa"/>
            <w:vAlign w:val="top"/>
          </w:tcPr>
          <w:p w14:paraId="2E35BE1D">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28"/>
                <w:szCs w:val="28"/>
              </w:rPr>
            </w:pPr>
          </w:p>
        </w:tc>
        <w:tc>
          <w:tcPr>
            <w:tcW w:w="2813" w:type="dxa"/>
            <w:vAlign w:val="top"/>
          </w:tcPr>
          <w:p w14:paraId="019BE1FD">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本次展会意向成交额</w:t>
            </w:r>
          </w:p>
        </w:tc>
        <w:tc>
          <w:tcPr>
            <w:tcW w:w="1816" w:type="dxa"/>
            <w:vAlign w:val="top"/>
          </w:tcPr>
          <w:p w14:paraId="2328C3DB">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28"/>
                <w:szCs w:val="28"/>
              </w:rPr>
            </w:pPr>
          </w:p>
        </w:tc>
      </w:tr>
      <w:tr w14:paraId="7F3F3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2672" w:type="dxa"/>
            <w:vAlign w:val="top"/>
          </w:tcPr>
          <w:p w14:paraId="15DD4E64">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下届展会是否还会参展(是/否)</w:t>
            </w:r>
          </w:p>
        </w:tc>
        <w:tc>
          <w:tcPr>
            <w:tcW w:w="1558" w:type="dxa"/>
            <w:vAlign w:val="top"/>
          </w:tcPr>
          <w:p w14:paraId="7DFFA4FA">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28"/>
                <w:szCs w:val="28"/>
              </w:rPr>
            </w:pPr>
          </w:p>
        </w:tc>
        <w:tc>
          <w:tcPr>
            <w:tcW w:w="2813" w:type="dxa"/>
            <w:vAlign w:val="top"/>
          </w:tcPr>
          <w:p w14:paraId="6D5C0564">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对本次展会的采购商数量是否(满意/不满意)</w:t>
            </w:r>
          </w:p>
        </w:tc>
        <w:tc>
          <w:tcPr>
            <w:tcW w:w="1816" w:type="dxa"/>
            <w:vAlign w:val="top"/>
          </w:tcPr>
          <w:p w14:paraId="373D4E4D">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28"/>
                <w:szCs w:val="28"/>
              </w:rPr>
            </w:pPr>
          </w:p>
        </w:tc>
      </w:tr>
      <w:tr w14:paraId="060CC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2672" w:type="dxa"/>
            <w:vAlign w:val="top"/>
          </w:tcPr>
          <w:p w14:paraId="41948F89">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对本次展会的采购商数量是否(满意/不满意)</w:t>
            </w:r>
          </w:p>
        </w:tc>
        <w:tc>
          <w:tcPr>
            <w:tcW w:w="1558" w:type="dxa"/>
            <w:vAlign w:val="top"/>
          </w:tcPr>
          <w:p w14:paraId="75D05B60">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28"/>
                <w:szCs w:val="28"/>
              </w:rPr>
            </w:pPr>
          </w:p>
        </w:tc>
        <w:tc>
          <w:tcPr>
            <w:tcW w:w="2813" w:type="dxa"/>
            <w:vAlign w:val="top"/>
          </w:tcPr>
          <w:p w14:paraId="1955F937">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对本次展会的采购商专业性是否(满意/不满意)</w:t>
            </w:r>
          </w:p>
        </w:tc>
        <w:tc>
          <w:tcPr>
            <w:tcW w:w="1816" w:type="dxa"/>
            <w:vAlign w:val="top"/>
          </w:tcPr>
          <w:p w14:paraId="5A71BC92">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28"/>
                <w:szCs w:val="28"/>
              </w:rPr>
            </w:pPr>
          </w:p>
        </w:tc>
      </w:tr>
      <w:tr w14:paraId="375F8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2672" w:type="dxa"/>
            <w:vAlign w:val="top"/>
          </w:tcPr>
          <w:p w14:paraId="0ACC7F14">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对本次展会的宣传推广效果是否(满意/不满意)</w:t>
            </w:r>
          </w:p>
        </w:tc>
        <w:tc>
          <w:tcPr>
            <w:tcW w:w="1558" w:type="dxa"/>
            <w:vAlign w:val="top"/>
          </w:tcPr>
          <w:p w14:paraId="7E3B8C65">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28"/>
                <w:szCs w:val="28"/>
              </w:rPr>
            </w:pPr>
          </w:p>
        </w:tc>
        <w:tc>
          <w:tcPr>
            <w:tcW w:w="2813" w:type="dxa"/>
            <w:vAlign w:val="top"/>
          </w:tcPr>
          <w:p w14:paraId="142E27E4">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对论坛会议及活动是否(满意/不满意)</w:t>
            </w:r>
          </w:p>
        </w:tc>
        <w:tc>
          <w:tcPr>
            <w:tcW w:w="1816" w:type="dxa"/>
            <w:vAlign w:val="top"/>
          </w:tcPr>
          <w:p w14:paraId="48AF10DB">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28"/>
                <w:szCs w:val="28"/>
              </w:rPr>
            </w:pPr>
          </w:p>
        </w:tc>
      </w:tr>
      <w:tr w14:paraId="49218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672" w:type="dxa"/>
            <w:vMerge w:val="restart"/>
            <w:tcBorders>
              <w:bottom w:val="nil"/>
            </w:tcBorders>
            <w:vAlign w:val="top"/>
          </w:tcPr>
          <w:p w14:paraId="6EE563E2">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5.现场(接触的)买家主要类型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多选</w:t>
            </w:r>
            <w:r>
              <w:rPr>
                <w:rFonts w:hint="eastAsia" w:ascii="仿宋_GB2312" w:hAnsi="仿宋_GB2312" w:eastAsia="仿宋_GB2312" w:cs="仿宋_GB2312"/>
                <w:sz w:val="28"/>
                <w:szCs w:val="28"/>
                <w:lang w:eastAsia="zh-CN"/>
              </w:rPr>
              <w:t>）</w:t>
            </w:r>
          </w:p>
        </w:tc>
        <w:tc>
          <w:tcPr>
            <w:tcW w:w="1558" w:type="dxa"/>
            <w:vAlign w:val="top"/>
          </w:tcPr>
          <w:p w14:paraId="05F69087">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□批发商</w:t>
            </w:r>
          </w:p>
        </w:tc>
        <w:tc>
          <w:tcPr>
            <w:tcW w:w="2813" w:type="dxa"/>
            <w:vAlign w:val="top"/>
          </w:tcPr>
          <w:p w14:paraId="69AD64D3">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口零售商</w:t>
            </w:r>
          </w:p>
        </w:tc>
        <w:tc>
          <w:tcPr>
            <w:tcW w:w="1816" w:type="dxa"/>
            <w:vAlign w:val="top"/>
          </w:tcPr>
          <w:p w14:paraId="0A156F1F">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□贸易商</w:t>
            </w:r>
          </w:p>
        </w:tc>
      </w:tr>
      <w:tr w14:paraId="4E7B9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2672" w:type="dxa"/>
            <w:vMerge w:val="continue"/>
            <w:tcBorders>
              <w:top w:val="nil"/>
            </w:tcBorders>
            <w:vAlign w:val="top"/>
          </w:tcPr>
          <w:p w14:paraId="54C2A198">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28"/>
                <w:szCs w:val="28"/>
              </w:rPr>
            </w:pPr>
          </w:p>
        </w:tc>
        <w:tc>
          <w:tcPr>
            <w:tcW w:w="1558" w:type="dxa"/>
            <w:vAlign w:val="top"/>
          </w:tcPr>
          <w:p w14:paraId="0F40103A">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□代理商</w:t>
            </w:r>
          </w:p>
        </w:tc>
        <w:tc>
          <w:tcPr>
            <w:tcW w:w="2813" w:type="dxa"/>
            <w:vAlign w:val="top"/>
          </w:tcPr>
          <w:p w14:paraId="0324E685">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□进口商</w:t>
            </w:r>
          </w:p>
        </w:tc>
        <w:tc>
          <w:tcPr>
            <w:tcW w:w="1816" w:type="dxa"/>
            <w:vAlign w:val="top"/>
          </w:tcPr>
          <w:p w14:paraId="6E662FAA">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□电商买家</w:t>
            </w:r>
          </w:p>
        </w:tc>
      </w:tr>
      <w:tr w14:paraId="2DF98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trPr>
        <w:tc>
          <w:tcPr>
            <w:tcW w:w="2672" w:type="dxa"/>
            <w:vMerge w:val="restart"/>
            <w:tcBorders>
              <w:bottom w:val="nil"/>
            </w:tcBorders>
            <w:vAlign w:val="top"/>
          </w:tcPr>
          <w:p w14:paraId="5F152F6F">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3.参加该展会贵司实现了以下哪些目标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多选</w:t>
            </w:r>
            <w:r>
              <w:rPr>
                <w:rFonts w:hint="eastAsia" w:ascii="仿宋_GB2312" w:hAnsi="仿宋_GB2312" w:eastAsia="仿宋_GB2312" w:cs="仿宋_GB2312"/>
                <w:sz w:val="28"/>
                <w:szCs w:val="28"/>
                <w:lang w:eastAsia="zh-CN"/>
              </w:rPr>
              <w:t>）</w:t>
            </w:r>
          </w:p>
        </w:tc>
        <w:tc>
          <w:tcPr>
            <w:tcW w:w="1558" w:type="dxa"/>
            <w:vAlign w:val="top"/>
          </w:tcPr>
          <w:p w14:paraId="302AB296">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口结识新客户</w:t>
            </w:r>
          </w:p>
        </w:tc>
        <w:tc>
          <w:tcPr>
            <w:tcW w:w="2813" w:type="dxa"/>
            <w:vAlign w:val="top"/>
          </w:tcPr>
          <w:p w14:paraId="00F750E1">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□市场调研</w:t>
            </w:r>
          </w:p>
        </w:tc>
        <w:tc>
          <w:tcPr>
            <w:tcW w:w="1816" w:type="dxa"/>
            <w:vAlign w:val="top"/>
          </w:tcPr>
          <w:p w14:paraId="08563158">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□企业形象及品牌推广</w:t>
            </w:r>
          </w:p>
        </w:tc>
      </w:tr>
      <w:tr w14:paraId="5AD17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672" w:type="dxa"/>
            <w:vMerge w:val="continue"/>
            <w:tcBorders>
              <w:top w:val="nil"/>
            </w:tcBorders>
            <w:vAlign w:val="top"/>
          </w:tcPr>
          <w:p w14:paraId="1AB8B4CB">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28"/>
                <w:szCs w:val="28"/>
              </w:rPr>
            </w:pPr>
          </w:p>
        </w:tc>
        <w:tc>
          <w:tcPr>
            <w:tcW w:w="1558" w:type="dxa"/>
            <w:vAlign w:val="top"/>
          </w:tcPr>
          <w:p w14:paraId="021D7E9A">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口维系老客户</w:t>
            </w:r>
          </w:p>
        </w:tc>
        <w:tc>
          <w:tcPr>
            <w:tcW w:w="2813" w:type="dxa"/>
            <w:vAlign w:val="top"/>
          </w:tcPr>
          <w:p w14:paraId="66C2E880">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□推广新产品</w:t>
            </w:r>
          </w:p>
        </w:tc>
        <w:tc>
          <w:tcPr>
            <w:tcW w:w="1816" w:type="dxa"/>
            <w:vAlign w:val="top"/>
          </w:tcPr>
          <w:p w14:paraId="77A3E4FC">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□获得了老客户的订单</w:t>
            </w:r>
          </w:p>
        </w:tc>
      </w:tr>
    </w:tbl>
    <w:p w14:paraId="40147796">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32"/>
          <w:szCs w:val="32"/>
        </w:rPr>
        <w:sectPr>
          <w:footerReference r:id="rId5" w:type="default"/>
          <w:pgSz w:w="11910" w:h="16850"/>
          <w:pgMar w:top="1432" w:right="1604" w:bottom="1224" w:left="1435" w:header="0" w:footer="935" w:gutter="0"/>
          <w:pgNumType w:fmt="decimal"/>
          <w:cols w:space="720" w:num="1"/>
        </w:sectPr>
      </w:pPr>
    </w:p>
    <w:p w14:paraId="4898A268">
      <w:pPr>
        <w:keepNext w:val="0"/>
        <w:keepLines w:val="0"/>
        <w:pageBreakBefore w:val="0"/>
        <w:widowControl w:val="0"/>
        <w:kinsoku/>
        <w:wordWrap/>
        <w:overflowPunct/>
        <w:topLinePunct/>
        <w:autoSpaceDE w:val="0"/>
        <w:autoSpaceDN w:val="0"/>
        <w:bidi w:val="0"/>
        <w:adjustRightInd w:val="0"/>
        <w:snapToGrid w:val="0"/>
        <w:spacing w:line="550" w:lineRule="exact"/>
        <w:jc w:val="both"/>
        <w:textAlignment w:val="auto"/>
        <w:rPr>
          <w:rFonts w:hint="eastAsia" w:ascii="黑体" w:hAnsi="黑体" w:eastAsia="黑体" w:cs="黑体"/>
          <w:sz w:val="32"/>
          <w:szCs w:val="32"/>
        </w:rPr>
      </w:pPr>
      <w:r>
        <w:rPr>
          <w:rFonts w:hint="eastAsia" w:ascii="黑体" w:hAnsi="黑体" w:eastAsia="黑体" w:cs="黑体"/>
          <w:sz w:val="32"/>
          <w:szCs w:val="32"/>
        </w:rPr>
        <w:t>附件2</w:t>
      </w:r>
    </w:p>
    <w:p w14:paraId="1293EF65">
      <w:pPr>
        <w:keepNext w:val="0"/>
        <w:keepLines w:val="0"/>
        <w:pageBreakBefore w:val="0"/>
        <w:widowControl w:val="0"/>
        <w:kinsoku/>
        <w:wordWrap/>
        <w:overflowPunct/>
        <w:topLinePunct/>
        <w:autoSpaceDE w:val="0"/>
        <w:autoSpaceDN w:val="0"/>
        <w:bidi w:val="0"/>
        <w:adjustRightInd w:val="0"/>
        <w:snapToGrid w:val="0"/>
        <w:spacing w:line="400" w:lineRule="exact"/>
        <w:jc w:val="both"/>
        <w:textAlignment w:val="auto"/>
        <w:rPr>
          <w:rFonts w:hint="eastAsia" w:ascii="方正小标宋简体" w:hAnsi="方正小标宋简体" w:eastAsia="方正小标宋简体" w:cs="方正小标宋简体"/>
          <w:sz w:val="21"/>
          <w:szCs w:val="21"/>
        </w:rPr>
      </w:pPr>
    </w:p>
    <w:p w14:paraId="3A72FDF5">
      <w:pPr>
        <w:keepNext w:val="0"/>
        <w:keepLines w:val="0"/>
        <w:pageBreakBefore w:val="0"/>
        <w:widowControl w:val="0"/>
        <w:kinsoku/>
        <w:wordWrap/>
        <w:overflowPunct/>
        <w:topLinePunct/>
        <w:autoSpaceDE w:val="0"/>
        <w:autoSpaceDN w:val="0"/>
        <w:bidi w:val="0"/>
        <w:adjustRightInd w:val="0"/>
        <w:snapToGrid w:val="0"/>
        <w:spacing w:line="55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2024年“八闽美食嘉年华”</w:t>
      </w:r>
    </w:p>
    <w:p w14:paraId="48EFFFF5">
      <w:pPr>
        <w:keepNext w:val="0"/>
        <w:keepLines w:val="0"/>
        <w:pageBreakBefore w:val="0"/>
        <w:widowControl w:val="0"/>
        <w:kinsoku/>
        <w:wordWrap/>
        <w:overflowPunct/>
        <w:topLinePunct/>
        <w:autoSpaceDE w:val="0"/>
        <w:autoSpaceDN w:val="0"/>
        <w:bidi w:val="0"/>
        <w:adjustRightInd w:val="0"/>
        <w:snapToGrid w:val="0"/>
        <w:spacing w:line="55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“美好生活嘉年华”项目申报指南</w:t>
      </w:r>
    </w:p>
    <w:p w14:paraId="618987F0">
      <w:pPr>
        <w:keepNext w:val="0"/>
        <w:keepLines w:val="0"/>
        <w:pageBreakBefore w:val="0"/>
        <w:widowControl w:val="0"/>
        <w:kinsoku/>
        <w:wordWrap/>
        <w:overflowPunct/>
        <w:topLinePunct/>
        <w:autoSpaceDE w:val="0"/>
        <w:autoSpaceDN w:val="0"/>
        <w:bidi w:val="0"/>
        <w:adjustRightInd w:val="0"/>
        <w:snapToGrid w:val="0"/>
        <w:spacing w:line="550" w:lineRule="exact"/>
        <w:jc w:val="both"/>
        <w:textAlignment w:val="auto"/>
        <w:rPr>
          <w:rFonts w:hint="eastAsia" w:ascii="仿宋_GB2312" w:hAnsi="仿宋_GB2312" w:eastAsia="仿宋_GB2312" w:cs="仿宋_GB2312"/>
          <w:sz w:val="15"/>
          <w:szCs w:val="15"/>
        </w:rPr>
      </w:pPr>
    </w:p>
    <w:p w14:paraId="19177FD0">
      <w:pPr>
        <w:keepNext w:val="0"/>
        <w:keepLines w:val="0"/>
        <w:pageBreakBefore w:val="0"/>
        <w:widowControl w:val="0"/>
        <w:kinsoku/>
        <w:wordWrap/>
        <w:overflowPunct/>
        <w:topLinePunct/>
        <w:autoSpaceDE w:val="0"/>
        <w:autoSpaceDN w:val="0"/>
        <w:bidi w:val="0"/>
        <w:adjustRightInd w:val="0"/>
        <w:snapToGrid w:val="0"/>
        <w:spacing w:line="55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一、支持方向</w:t>
      </w:r>
    </w:p>
    <w:p w14:paraId="0AD91A40">
      <w:pPr>
        <w:keepNext w:val="0"/>
        <w:keepLines w:val="0"/>
        <w:pageBreakBefore w:val="0"/>
        <w:widowControl w:val="0"/>
        <w:kinsoku/>
        <w:wordWrap/>
        <w:overflowPunct/>
        <w:topLinePunct/>
        <w:autoSpaceDE w:val="0"/>
        <w:autoSpaceDN w:val="0"/>
        <w:bidi w:val="0"/>
        <w:adjustRightInd w:val="0"/>
        <w:snapToGrid w:val="0"/>
        <w:spacing w:line="55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根据《福建省商务厅福建省财政厅关于2024年省级商务发展专项资金商贸服务业方向申报工作的通知》(闽商务〔2024〕100号)精神，鼓励市、县</w:t>
      </w:r>
      <w:r>
        <w:rPr>
          <w:rFonts w:hint="eastAsia" w:ascii="仿宋_GB2312" w:hAnsi="仿宋_GB2312" w:eastAsia="仿宋_GB2312" w:cs="仿宋_GB2312"/>
          <w:sz w:val="32"/>
          <w:szCs w:val="32"/>
          <w:lang w:eastAsia="zh-CN"/>
        </w:rPr>
        <w:t>两级</w:t>
      </w:r>
      <w:r>
        <w:rPr>
          <w:rFonts w:hint="eastAsia" w:ascii="仿宋_GB2312" w:hAnsi="仿宋_GB2312" w:eastAsia="仿宋_GB2312" w:cs="仿宋_GB2312"/>
          <w:sz w:val="32"/>
          <w:szCs w:val="32"/>
        </w:rPr>
        <w:t>结合省内外重点展会、节庆活动，组织本地特色闽菜、小吃等美食集中展示展销，组织家政等生活服务业集中展示体验，宣传推广闽菜、餐饮文化和美好生活服务。</w:t>
      </w:r>
    </w:p>
    <w:p w14:paraId="0FF5721D">
      <w:pPr>
        <w:keepNext w:val="0"/>
        <w:keepLines w:val="0"/>
        <w:pageBreakBefore w:val="0"/>
        <w:widowControl w:val="0"/>
        <w:kinsoku/>
        <w:wordWrap/>
        <w:overflowPunct/>
        <w:topLinePunct/>
        <w:autoSpaceDE w:val="0"/>
        <w:autoSpaceDN w:val="0"/>
        <w:bidi w:val="0"/>
        <w:adjustRightInd w:val="0"/>
        <w:snapToGrid w:val="0"/>
        <w:spacing w:line="55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二、支持对象</w:t>
      </w:r>
    </w:p>
    <w:p w14:paraId="1204F668">
      <w:pPr>
        <w:keepNext w:val="0"/>
        <w:keepLines w:val="0"/>
        <w:pageBreakBefore w:val="0"/>
        <w:widowControl w:val="0"/>
        <w:kinsoku/>
        <w:wordWrap/>
        <w:overflowPunct/>
        <w:topLinePunct/>
        <w:autoSpaceDE w:val="0"/>
        <w:autoSpaceDN w:val="0"/>
        <w:bidi w:val="0"/>
        <w:adjustRightInd w:val="0"/>
        <w:snapToGrid w:val="0"/>
        <w:spacing w:line="55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2024年1月1日至2024年12月31日期间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举办的“八闽美食嘉年华”“美好生活嘉年华”系列活动予以补助。</w:t>
      </w:r>
    </w:p>
    <w:p w14:paraId="3DF3E3AA">
      <w:pPr>
        <w:keepNext w:val="0"/>
        <w:keepLines w:val="0"/>
        <w:pageBreakBefore w:val="0"/>
        <w:widowControl w:val="0"/>
        <w:kinsoku/>
        <w:wordWrap/>
        <w:overflowPunct/>
        <w:topLinePunct/>
        <w:autoSpaceDE w:val="0"/>
        <w:autoSpaceDN w:val="0"/>
        <w:bidi w:val="0"/>
        <w:adjustRightInd w:val="0"/>
        <w:snapToGrid w:val="0"/>
        <w:spacing w:line="55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三、支持标准、条件和分配方法</w:t>
      </w:r>
    </w:p>
    <w:p w14:paraId="282FAEA2">
      <w:pPr>
        <w:keepNext w:val="0"/>
        <w:keepLines w:val="0"/>
        <w:pageBreakBefore w:val="0"/>
        <w:widowControl w:val="0"/>
        <w:kinsoku/>
        <w:wordWrap/>
        <w:overflowPunct/>
        <w:topLinePunct/>
        <w:autoSpaceDE w:val="0"/>
        <w:autoSpaceDN w:val="0"/>
        <w:bidi w:val="0"/>
        <w:adjustRightInd w:val="0"/>
        <w:snapToGrid w:val="0"/>
        <w:spacing w:line="55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单场活动摊位数(9m²标准</w:t>
      </w:r>
      <w:r>
        <w:rPr>
          <w:rFonts w:hint="eastAsia" w:ascii="仿宋_GB2312" w:hAnsi="仿宋_GB2312" w:eastAsia="仿宋_GB2312" w:cs="仿宋_GB2312"/>
          <w:sz w:val="32"/>
          <w:szCs w:val="32"/>
          <w:lang w:eastAsia="zh-CN"/>
        </w:rPr>
        <w:t>展</w:t>
      </w:r>
      <w:r>
        <w:rPr>
          <w:rFonts w:hint="eastAsia" w:ascii="仿宋_GB2312" w:hAnsi="仿宋_GB2312" w:eastAsia="仿宋_GB2312" w:cs="仿宋_GB2312"/>
          <w:sz w:val="32"/>
          <w:szCs w:val="32"/>
        </w:rPr>
        <w:t>位)应不少于20个;非标准摊位的，活动场地面积应不少于300平方米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原革命老区和苏区</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举办的活动，摊位数</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面积可放宽至原标准的75%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。同时，结合</w:t>
      </w:r>
      <w:r>
        <w:rPr>
          <w:rFonts w:hint="eastAsia" w:ascii="仿宋_GB2312" w:hAnsi="仿宋_GB2312" w:eastAsia="仿宋_GB2312" w:cs="仿宋_GB2312"/>
          <w:sz w:val="32"/>
          <w:szCs w:val="32"/>
          <w:lang w:eastAsia="zh-CN"/>
        </w:rPr>
        <w:t>“沪明合作”、“新时代山海协作”、消费品以旧换新以及新闽菜宣传推广、沙县小吃产业发展等工作</w:t>
      </w:r>
      <w:r>
        <w:rPr>
          <w:rFonts w:hint="eastAsia" w:ascii="仿宋_GB2312" w:hAnsi="仿宋_GB2312" w:eastAsia="仿宋_GB2312" w:cs="仿宋_GB2312"/>
          <w:sz w:val="32"/>
          <w:szCs w:val="32"/>
        </w:rPr>
        <w:t>举办的“八闽美食嘉年华”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“美好生活嘉年华”</w:t>
      </w:r>
      <w:r>
        <w:rPr>
          <w:rFonts w:hint="eastAsia" w:ascii="仿宋_GB2312" w:hAnsi="仿宋_GB2312" w:eastAsia="仿宋_GB2312" w:cs="仿宋_GB2312"/>
          <w:sz w:val="32"/>
          <w:szCs w:val="32"/>
          <w:lang w:eastAsia="zh-CN"/>
        </w:rPr>
        <w:t>活动，予以</w:t>
      </w:r>
      <w:r>
        <w:rPr>
          <w:rFonts w:hint="eastAsia" w:ascii="仿宋_GB2312" w:hAnsi="仿宋_GB2312" w:eastAsia="仿宋_GB2312" w:cs="仿宋_GB2312"/>
          <w:sz w:val="32"/>
          <w:szCs w:val="32"/>
        </w:rPr>
        <w:t>优先</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活动相关费用按实际发生额</w:t>
      </w:r>
      <w:r>
        <w:rPr>
          <w:rFonts w:hint="eastAsia" w:ascii="仿宋_GB2312" w:hAnsi="仿宋_GB2312" w:cs="仿宋_GB2312"/>
          <w:sz w:val="32"/>
          <w:szCs w:val="32"/>
          <w:lang w:val="en-US" w:eastAsia="zh-CN"/>
        </w:rPr>
        <w:t>60%</w:t>
      </w:r>
      <w:r>
        <w:rPr>
          <w:rFonts w:ascii="仿宋_GB2312" w:hAnsi="仿宋_GB2312" w:eastAsia="仿宋_GB2312" w:cs="仿宋_GB2312"/>
          <w:sz w:val="32"/>
          <w:szCs w:val="32"/>
        </w:rPr>
        <w:t>予以补助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最高不超过40万元；县(市、区)级单场活动</w:t>
      </w:r>
      <w:r>
        <w:rPr>
          <w:rFonts w:ascii="仿宋_GB2312" w:hAnsi="仿宋_GB2312" w:eastAsia="仿宋_GB2312" w:cs="仿宋_GB2312"/>
          <w:sz w:val="32"/>
          <w:szCs w:val="32"/>
        </w:rPr>
        <w:t>按实际发生额</w:t>
      </w:r>
      <w:r>
        <w:rPr>
          <w:rFonts w:hint="eastAsia" w:ascii="仿宋_GB2312" w:hAnsi="仿宋_GB2312" w:eastAsia="仿宋_GB2312" w:cs="仿宋_GB2312"/>
          <w:sz w:val="32"/>
          <w:szCs w:val="32"/>
        </w:rPr>
        <w:t>70%</w:t>
      </w:r>
      <w:r>
        <w:rPr>
          <w:rFonts w:ascii="仿宋_GB2312" w:hAnsi="仿宋_GB2312" w:eastAsia="仿宋_GB2312" w:cs="仿宋_GB2312"/>
          <w:sz w:val="32"/>
          <w:szCs w:val="32"/>
        </w:rPr>
        <w:t>予以补助</w:t>
      </w:r>
      <w:r>
        <w:rPr>
          <w:rFonts w:hint="eastAsia" w:ascii="仿宋_GB2312" w:hAnsi="仿宋_GB2312" w:eastAsia="仿宋_GB2312" w:cs="仿宋_GB2312"/>
          <w:sz w:val="32"/>
          <w:szCs w:val="32"/>
        </w:rPr>
        <w:t>,最高不超过20万元。</w:t>
      </w:r>
    </w:p>
    <w:p w14:paraId="72BDDD9A">
      <w:pPr>
        <w:keepNext w:val="0"/>
        <w:keepLines w:val="0"/>
        <w:pageBreakBefore w:val="0"/>
        <w:widowControl w:val="0"/>
        <w:kinsoku/>
        <w:wordWrap/>
        <w:overflowPunct/>
        <w:topLinePunct/>
        <w:autoSpaceDE w:val="0"/>
        <w:autoSpaceDN w:val="0"/>
        <w:bidi w:val="0"/>
        <w:adjustRightInd w:val="0"/>
        <w:snapToGrid w:val="0"/>
        <w:spacing w:line="55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四、申报材料</w:t>
      </w:r>
    </w:p>
    <w:p w14:paraId="482D6499">
      <w:pPr>
        <w:keepNext w:val="0"/>
        <w:keepLines w:val="0"/>
        <w:pageBreakBefore w:val="0"/>
        <w:widowControl w:val="0"/>
        <w:kinsoku/>
        <w:wordWrap/>
        <w:overflowPunct/>
        <w:topLinePunct/>
        <w:autoSpaceDE w:val="0"/>
        <w:autoSpaceDN w:val="0"/>
        <w:bidi w:val="0"/>
        <w:adjustRightInd w:val="0"/>
        <w:snapToGrid w:val="0"/>
        <w:spacing w:line="55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)活动实施方案(提前报备)；</w:t>
      </w:r>
    </w:p>
    <w:p w14:paraId="20995011">
      <w:pPr>
        <w:keepNext w:val="0"/>
        <w:keepLines w:val="0"/>
        <w:pageBreakBefore w:val="0"/>
        <w:widowControl w:val="0"/>
        <w:kinsoku/>
        <w:wordWrap/>
        <w:overflowPunct/>
        <w:topLinePunct/>
        <w:autoSpaceDE w:val="0"/>
        <w:autoSpaceDN w:val="0"/>
        <w:bidi w:val="0"/>
        <w:adjustRightInd w:val="0"/>
        <w:snapToGrid w:val="0"/>
        <w:spacing w:line="55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)活动总结报告(效果评估),包括但不限于</w:t>
      </w:r>
      <w:r>
        <w:rPr>
          <w:rFonts w:hint="eastAsia" w:ascii="仿宋_GB2312" w:hAnsi="仿宋_GB2312" w:eastAsia="仿宋_GB2312" w:cs="仿宋_GB2312"/>
          <w:sz w:val="32"/>
          <w:szCs w:val="32"/>
          <w:lang w:eastAsia="zh-CN"/>
        </w:rPr>
        <w:t>搭建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运营、</w:t>
      </w:r>
      <w:r>
        <w:rPr>
          <w:rFonts w:hint="eastAsia" w:ascii="仿宋_GB2312" w:hAnsi="仿宋_GB2312" w:eastAsia="仿宋_GB2312" w:cs="仿宋_GB2312"/>
          <w:sz w:val="32"/>
          <w:szCs w:val="32"/>
        </w:rPr>
        <w:t>场地布置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活动宣传推广等费用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佐证材料(含第三方审计报告)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现场图片(视频)、相关宣传材料等；</w:t>
      </w:r>
    </w:p>
    <w:p w14:paraId="23C1C3B0">
      <w:pPr>
        <w:keepNext w:val="0"/>
        <w:keepLines w:val="0"/>
        <w:pageBreakBefore w:val="0"/>
        <w:widowControl w:val="0"/>
        <w:kinsoku/>
        <w:wordWrap/>
        <w:overflowPunct/>
        <w:topLinePunct/>
        <w:autoSpaceDE w:val="0"/>
        <w:autoSpaceDN w:val="0"/>
        <w:bidi w:val="0"/>
        <w:adjustRightInd w:val="0"/>
        <w:snapToGrid w:val="0"/>
        <w:spacing w:line="55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备注：以上申报材料一式四份(均需加盖公章),按申报材料顺序</w:t>
      </w:r>
      <w:r>
        <w:rPr>
          <w:rFonts w:hint="eastAsia" w:ascii="仿宋_GB2312" w:hAnsi="仿宋_GB2312" w:eastAsia="仿宋_GB2312" w:cs="仿宋_GB2312"/>
          <w:sz w:val="32"/>
          <w:szCs w:val="32"/>
          <w:lang w:eastAsia="zh-CN"/>
        </w:rPr>
        <w:t>胶装</w:t>
      </w:r>
      <w:r>
        <w:rPr>
          <w:rFonts w:hint="eastAsia" w:ascii="仿宋_GB2312" w:hAnsi="仿宋_GB2312" w:eastAsia="仿宋_GB2312" w:cs="仿宋_GB2312"/>
          <w:sz w:val="32"/>
          <w:szCs w:val="32"/>
        </w:rPr>
        <w:t>成册。</w:t>
      </w:r>
    </w:p>
    <w:p w14:paraId="6C56100D">
      <w:pPr>
        <w:keepNext w:val="0"/>
        <w:keepLines w:val="0"/>
        <w:pageBreakBefore w:val="0"/>
        <w:widowControl w:val="0"/>
        <w:kinsoku/>
        <w:wordWrap/>
        <w:overflowPunct/>
        <w:topLinePunct/>
        <w:autoSpaceDE w:val="0"/>
        <w:autoSpaceDN w:val="0"/>
        <w:bidi w:val="0"/>
        <w:adjustRightInd w:val="0"/>
        <w:snapToGrid w:val="0"/>
        <w:spacing w:line="55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五、申报程序</w:t>
      </w:r>
    </w:p>
    <w:p w14:paraId="1D9B0FF6">
      <w:pPr>
        <w:keepNext w:val="0"/>
        <w:keepLines w:val="0"/>
        <w:pageBreakBefore w:val="0"/>
        <w:widowControl w:val="0"/>
        <w:kinsoku/>
        <w:wordWrap/>
        <w:overflowPunct/>
        <w:topLinePunct/>
        <w:autoSpaceDE w:val="0"/>
        <w:autoSpaceDN w:val="0"/>
        <w:bidi w:val="0"/>
        <w:adjustRightInd w:val="0"/>
        <w:snapToGrid w:val="0"/>
        <w:spacing w:line="55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县（市、区）商务局</w:t>
      </w:r>
      <w:r>
        <w:rPr>
          <w:rFonts w:hint="eastAsia" w:ascii="仿宋_GB2312" w:hAnsi="仿宋_GB2312" w:eastAsia="仿宋_GB2312" w:cs="仿宋_GB2312"/>
          <w:sz w:val="32"/>
          <w:szCs w:val="32"/>
        </w:rPr>
        <w:t>对申报材料按照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福建省商务发展资金管理办法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的要求做好审核和推荐工作，并将</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项目材料会同财政部门联合行文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上报市商务局和市财政局。</w:t>
      </w:r>
    </w:p>
    <w:p w14:paraId="70408FFA">
      <w:pPr>
        <w:keepNext w:val="0"/>
        <w:keepLines w:val="0"/>
        <w:pageBreakBefore w:val="0"/>
        <w:widowControl w:val="0"/>
        <w:kinsoku/>
        <w:wordWrap/>
        <w:overflowPunct/>
        <w:topLinePunct/>
        <w:autoSpaceDE w:val="0"/>
        <w:autoSpaceDN w:val="0"/>
        <w:bidi w:val="0"/>
        <w:adjustRightInd w:val="0"/>
        <w:snapToGrid w:val="0"/>
        <w:spacing w:line="55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六、工作要求</w:t>
      </w:r>
    </w:p>
    <w:p w14:paraId="54948FA9">
      <w:pPr>
        <w:keepNext w:val="0"/>
        <w:keepLines w:val="0"/>
        <w:pageBreakBefore w:val="0"/>
        <w:widowControl w:val="0"/>
        <w:kinsoku/>
        <w:wordWrap/>
        <w:overflowPunct/>
        <w:topLinePunct/>
        <w:autoSpaceDE w:val="0"/>
        <w:autoSpaceDN w:val="0"/>
        <w:bidi w:val="0"/>
        <w:adjustRightInd w:val="0"/>
        <w:snapToGrid w:val="0"/>
        <w:spacing w:line="55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1.各县(市、区)</w:t>
      </w:r>
      <w:r>
        <w:rPr>
          <w:rFonts w:hint="eastAsia" w:ascii="仿宋_GB2312" w:hAnsi="仿宋_GB2312" w:eastAsia="仿宋_GB2312" w:cs="仿宋_GB2312"/>
          <w:sz w:val="32"/>
          <w:szCs w:val="32"/>
          <w:lang w:eastAsia="zh-CN"/>
        </w:rPr>
        <w:t>商务局、财政局</w:t>
      </w:r>
      <w:r>
        <w:rPr>
          <w:rFonts w:hint="eastAsia" w:ascii="仿宋_GB2312" w:hAnsi="仿宋_GB2312" w:eastAsia="仿宋_GB2312" w:cs="仿宋_GB2312"/>
          <w:sz w:val="32"/>
          <w:szCs w:val="32"/>
        </w:rPr>
        <w:t>按各自职责开展属地单位项目申报、审核、资金拨付，并及时将资金使用情况报告市商务局、市财政局。</w:t>
      </w:r>
    </w:p>
    <w:p w14:paraId="03AC5FE2">
      <w:pPr>
        <w:keepNext w:val="0"/>
        <w:keepLines w:val="0"/>
        <w:pageBreakBefore w:val="0"/>
        <w:widowControl w:val="0"/>
        <w:kinsoku/>
        <w:wordWrap/>
        <w:overflowPunct/>
        <w:topLinePunct/>
        <w:autoSpaceDE w:val="0"/>
        <w:autoSpaceDN w:val="0"/>
        <w:bidi w:val="0"/>
        <w:adjustRightInd w:val="0"/>
        <w:snapToGrid w:val="0"/>
        <w:spacing w:line="55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2.各县(市、区)</w:t>
      </w:r>
      <w:r>
        <w:rPr>
          <w:rFonts w:hint="eastAsia" w:ascii="仿宋_GB2312" w:hAnsi="仿宋_GB2312" w:eastAsia="仿宋_GB2312" w:cs="仿宋_GB2312"/>
          <w:sz w:val="32"/>
          <w:szCs w:val="32"/>
          <w:lang w:eastAsia="zh-CN"/>
        </w:rPr>
        <w:t>商务局、财政局要配合</w:t>
      </w:r>
      <w:r>
        <w:rPr>
          <w:rFonts w:hint="eastAsia" w:ascii="仿宋_GB2312" w:hAnsi="仿宋_GB2312" w:eastAsia="仿宋_GB2312" w:cs="仿宋_GB2312"/>
          <w:sz w:val="32"/>
          <w:szCs w:val="32"/>
        </w:rPr>
        <w:t>做好绩效跟踪管理，切实提高财政资金使用效益。</w:t>
      </w:r>
    </w:p>
    <w:p w14:paraId="2DC21559">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黑体" w:hAnsi="黑体" w:eastAsia="黑体" w:cs="黑体"/>
          <w:sz w:val="32"/>
          <w:szCs w:val="32"/>
        </w:rPr>
      </w:pPr>
    </w:p>
    <w:p w14:paraId="204C0786">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黑体" w:hAnsi="黑体" w:eastAsia="黑体" w:cs="黑体"/>
          <w:sz w:val="32"/>
          <w:szCs w:val="32"/>
        </w:rPr>
      </w:pPr>
    </w:p>
    <w:p w14:paraId="1C8B0BF9">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黑体" w:hAnsi="黑体" w:eastAsia="黑体" w:cs="黑体"/>
          <w:sz w:val="32"/>
          <w:szCs w:val="32"/>
        </w:rPr>
      </w:pPr>
    </w:p>
    <w:p w14:paraId="0613ED4B">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黑体" w:hAnsi="黑体" w:eastAsia="黑体" w:cs="黑体"/>
          <w:sz w:val="32"/>
          <w:szCs w:val="32"/>
        </w:rPr>
      </w:pPr>
    </w:p>
    <w:p w14:paraId="197B1C30">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黑体" w:hAnsi="黑体" w:eastAsia="黑体" w:cs="黑体"/>
          <w:sz w:val="32"/>
          <w:szCs w:val="32"/>
        </w:rPr>
      </w:pPr>
    </w:p>
    <w:p w14:paraId="1FCE1E16">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黑体" w:hAnsi="黑体" w:eastAsia="黑体" w:cs="黑体"/>
          <w:sz w:val="32"/>
          <w:szCs w:val="32"/>
        </w:rPr>
      </w:pPr>
    </w:p>
    <w:p w14:paraId="7CC0DF4A">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黑体" w:hAnsi="黑体" w:eastAsia="黑体" w:cs="黑体"/>
          <w:sz w:val="32"/>
          <w:szCs w:val="32"/>
        </w:rPr>
      </w:pPr>
    </w:p>
    <w:p w14:paraId="1FC189A4">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黑体" w:hAnsi="黑体" w:eastAsia="黑体" w:cs="黑体"/>
          <w:sz w:val="32"/>
          <w:szCs w:val="32"/>
        </w:rPr>
      </w:pPr>
    </w:p>
    <w:p w14:paraId="56FE2F75">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黑体" w:hAnsi="黑体" w:eastAsia="黑体" w:cs="黑体"/>
          <w:sz w:val="32"/>
          <w:szCs w:val="32"/>
        </w:rPr>
      </w:pPr>
      <w:r>
        <w:rPr>
          <w:rFonts w:hint="eastAsia" w:ascii="黑体" w:hAnsi="黑体" w:eastAsia="黑体" w:cs="黑体"/>
          <w:sz w:val="32"/>
          <w:szCs w:val="32"/>
        </w:rPr>
        <w:t>附件3</w:t>
      </w:r>
    </w:p>
    <w:p w14:paraId="28489D47">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方正小标宋简体" w:hAnsi="方正小标宋简体" w:eastAsia="方正小标宋简体" w:cs="方正小标宋简体"/>
          <w:sz w:val="40"/>
          <w:szCs w:val="40"/>
        </w:rPr>
      </w:pPr>
    </w:p>
    <w:p w14:paraId="1DF95E66">
      <w:pPr>
        <w:keepNext w:val="0"/>
        <w:keepLines w:val="0"/>
        <w:pageBreakBefore w:val="0"/>
        <w:widowControl w:val="0"/>
        <w:kinsoku/>
        <w:wordWrap/>
        <w:overflowPunct/>
        <w:topLinePunct/>
        <w:autoSpaceDE w:val="0"/>
        <w:autoSpaceDN w:val="0"/>
        <w:bidi w:val="0"/>
        <w:adjustRightInd w:val="0"/>
        <w:snapToGrid w:val="0"/>
        <w:spacing w:line="60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2024年餐饮、家政等生活服务业技能竞赛项目</w:t>
      </w:r>
    </w:p>
    <w:p w14:paraId="7684B7F0">
      <w:pPr>
        <w:keepNext w:val="0"/>
        <w:keepLines w:val="0"/>
        <w:pageBreakBefore w:val="0"/>
        <w:widowControl w:val="0"/>
        <w:kinsoku/>
        <w:wordWrap/>
        <w:overflowPunct/>
        <w:topLinePunct/>
        <w:autoSpaceDE w:val="0"/>
        <w:autoSpaceDN w:val="0"/>
        <w:bidi w:val="0"/>
        <w:adjustRightInd w:val="0"/>
        <w:snapToGrid w:val="0"/>
        <w:spacing w:line="60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申报指南</w:t>
      </w:r>
    </w:p>
    <w:p w14:paraId="51BEEA7E">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32"/>
          <w:szCs w:val="32"/>
        </w:rPr>
      </w:pPr>
    </w:p>
    <w:p w14:paraId="7832CBDE">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一、支持方向</w:t>
      </w:r>
    </w:p>
    <w:p w14:paraId="440EA76F">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福建省商务厅福建省财政厅关于2024年省级商务发展专项资金商贸服务业方向申报工作的通知》(闽商务〔2024〕100号〕精神，支持市级举办全国、全省性或本地区域的餐饮、家政等生活服务行业技能竞赛活动。</w:t>
      </w:r>
    </w:p>
    <w:p w14:paraId="23378680">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二、支持标准及范围</w:t>
      </w:r>
    </w:p>
    <w:p w14:paraId="13AF414E">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auto"/>
          <w:sz w:val="32"/>
          <w:szCs w:val="32"/>
          <w:u w:val="none"/>
          <w:lang w:val="en-US" w:eastAsia="zh-CN" w:bidi="ar-SA"/>
        </w:rPr>
        <w:t>在2024年1月1日至2024年12月31日期间，</w:t>
      </w:r>
      <w:r>
        <w:rPr>
          <w:rFonts w:hint="eastAsia" w:ascii="仿宋_GB2312" w:hAnsi="仿宋_GB2312" w:eastAsia="仿宋_GB2312" w:cs="仿宋_GB2312"/>
          <w:sz w:val="32"/>
          <w:szCs w:val="32"/>
          <w:lang w:eastAsia="zh-CN"/>
        </w:rPr>
        <w:t>举办的餐饮、家政等生活服务业技能竞赛，给予</w:t>
      </w:r>
      <w:r>
        <w:rPr>
          <w:rFonts w:hint="eastAsia" w:ascii="仿宋_GB2312" w:hAnsi="仿宋_GB2312" w:eastAsia="仿宋_GB2312" w:cs="仿宋_GB2312"/>
          <w:sz w:val="32"/>
          <w:szCs w:val="32"/>
        </w:rPr>
        <w:t>最高不超过25万元补助。</w:t>
      </w:r>
    </w:p>
    <w:p w14:paraId="55694E1B">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、申报材料</w:t>
      </w:r>
    </w:p>
    <w:p w14:paraId="0DDDEE0E">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)活动实施方案(提前报备);</w:t>
      </w:r>
    </w:p>
    <w:p w14:paraId="3E07C9C0">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)活动总结报告(效果评估),包括但不限于现场图片(视频)</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相关宣传材料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活动参与人数(包含线上+线下)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活动效果(包含获奖情况)等；</w:t>
      </w:r>
    </w:p>
    <w:p w14:paraId="3F7FBE62">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)活动场地布置、赛务组织与实施保障等活动费用相关佐证材料(含第三方审计报告);</w:t>
      </w:r>
    </w:p>
    <w:p w14:paraId="5A7B0BD8">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备注：以上申报材料一式四份(均需加盖公章),按申报材料顺序装订成册。</w:t>
      </w:r>
    </w:p>
    <w:p w14:paraId="2D501526">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、申报程序</w:t>
      </w:r>
    </w:p>
    <w:p w14:paraId="59D51D8E">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w:t>
      </w:r>
      <w:r>
        <w:rPr>
          <w:rFonts w:hint="eastAsia" w:ascii="仿宋_GB2312" w:hAnsi="仿宋_GB2312" w:eastAsia="仿宋_GB2312" w:cs="仿宋_GB2312"/>
          <w:sz w:val="32"/>
          <w:szCs w:val="32"/>
          <w:lang w:eastAsia="zh-CN"/>
        </w:rPr>
        <w:t>县（市、区）商务局</w:t>
      </w:r>
      <w:r>
        <w:rPr>
          <w:rFonts w:hint="eastAsia" w:ascii="仿宋_GB2312" w:hAnsi="仿宋_GB2312" w:eastAsia="仿宋_GB2312" w:cs="仿宋_GB2312"/>
          <w:sz w:val="32"/>
          <w:szCs w:val="32"/>
        </w:rPr>
        <w:t>做好审核和推荐工作，并将</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项目材料会同财政部门联合行文</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上报市商务局和市财政局。</w:t>
      </w:r>
    </w:p>
    <w:p w14:paraId="226BC803">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(二)承办单位为市直单位(含行业协会)的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直接向市商务局申报，市商务局会同市财政局按各自职责开展项目申报、审核，</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rPr>
        <w:t>审核无异议后联合行文对符合条件的项目进行奖补。</w:t>
      </w:r>
    </w:p>
    <w:p w14:paraId="18F99758">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、工作要求</w:t>
      </w:r>
    </w:p>
    <w:p w14:paraId="7B161467">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w:t>
      </w:r>
      <w:r>
        <w:rPr>
          <w:rFonts w:hint="eastAsia" w:ascii="仿宋_GB2312" w:hAnsi="仿宋_GB2312" w:eastAsia="仿宋_GB2312" w:cs="仿宋_GB2312"/>
          <w:sz w:val="32"/>
          <w:szCs w:val="32"/>
          <w:lang w:eastAsia="zh-CN"/>
        </w:rPr>
        <w:t>县（市、区）商务局</w:t>
      </w:r>
      <w:r>
        <w:rPr>
          <w:rFonts w:hint="eastAsia" w:ascii="仿宋_GB2312" w:hAnsi="仿宋_GB2312" w:eastAsia="仿宋_GB2312" w:cs="仿宋_GB2312"/>
          <w:sz w:val="32"/>
          <w:szCs w:val="32"/>
        </w:rPr>
        <w:t>应加大竞赛工作宣传推广力度，引导属地餐饮、家政从业者积极参加技能竞赛，努力提升技能水平，推动高技能人才队伍高质量发展。</w:t>
      </w:r>
    </w:p>
    <w:p w14:paraId="43AAD11D">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)承办单位要加强经费使用管理工作，专款专用，并接受财政、商务、审计等部门的监督检查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严禁造假套取财政补助资金的行为，补助资金按“谁使用、谁负责”的责任追究机制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对虚报、套取竞赛补助资金等违规行为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按有关规定严肃处理。</w:t>
      </w:r>
    </w:p>
    <w:p w14:paraId="44672AD8">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32"/>
          <w:szCs w:val="32"/>
        </w:rPr>
      </w:pPr>
    </w:p>
    <w:p w14:paraId="361BA1A6">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32"/>
          <w:szCs w:val="32"/>
        </w:rPr>
      </w:pPr>
    </w:p>
    <w:p w14:paraId="0619750D">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32"/>
          <w:szCs w:val="32"/>
        </w:rPr>
        <w:sectPr>
          <w:footerReference r:id="rId6" w:type="default"/>
          <w:pgSz w:w="11910" w:h="16850"/>
          <w:pgMar w:top="1432" w:right="1786" w:bottom="1227" w:left="1680" w:header="0" w:footer="919" w:gutter="0"/>
          <w:pgNumType w:fmt="decimal"/>
          <w:cols w:space="720" w:num="1"/>
        </w:sectPr>
      </w:pPr>
    </w:p>
    <w:p w14:paraId="5E353DE9">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黑体" w:hAnsi="黑体" w:eastAsia="黑体" w:cs="黑体"/>
          <w:sz w:val="32"/>
          <w:szCs w:val="32"/>
        </w:rPr>
      </w:pPr>
      <w:r>
        <w:rPr>
          <w:rFonts w:hint="eastAsia" w:ascii="黑体" w:hAnsi="黑体" w:eastAsia="黑体" w:cs="黑体"/>
          <w:sz w:val="32"/>
          <w:szCs w:val="32"/>
        </w:rPr>
        <w:t>附件4</w:t>
      </w:r>
    </w:p>
    <w:p w14:paraId="0D5C4F78">
      <w:pPr>
        <w:keepNext w:val="0"/>
        <w:keepLines w:val="0"/>
        <w:pageBreakBefore w:val="0"/>
        <w:widowControl w:val="0"/>
        <w:kinsoku/>
        <w:wordWrap/>
        <w:overflowPunct/>
        <w:topLinePunct/>
        <w:autoSpaceDE w:val="0"/>
        <w:autoSpaceDN w:val="0"/>
        <w:bidi w:val="0"/>
        <w:adjustRightInd w:val="0"/>
        <w:snapToGrid w:val="0"/>
        <w:spacing w:line="600" w:lineRule="exact"/>
        <w:ind w:firstLine="1140" w:firstLineChars="300"/>
        <w:jc w:val="both"/>
        <w:textAlignment w:val="auto"/>
        <w:rPr>
          <w:rFonts w:hint="eastAsia" w:ascii="方正小标宋简体" w:hAnsi="方正小标宋简体" w:eastAsia="方正小标宋简体" w:cs="方正小标宋简体"/>
          <w:sz w:val="38"/>
          <w:szCs w:val="38"/>
        </w:rPr>
      </w:pPr>
    </w:p>
    <w:p w14:paraId="37019824">
      <w:pPr>
        <w:keepNext w:val="0"/>
        <w:keepLines w:val="0"/>
        <w:pageBreakBefore w:val="0"/>
        <w:widowControl w:val="0"/>
        <w:kinsoku/>
        <w:wordWrap/>
        <w:overflowPunct/>
        <w:topLinePunct/>
        <w:autoSpaceDE w:val="0"/>
        <w:autoSpaceDN w:val="0"/>
        <w:bidi w:val="0"/>
        <w:adjustRightInd w:val="0"/>
        <w:snapToGrid w:val="0"/>
        <w:spacing w:line="600" w:lineRule="exact"/>
        <w:ind w:firstLine="1140" w:firstLineChars="300"/>
        <w:jc w:val="both"/>
        <w:textAlignment w:val="auto"/>
        <w:rPr>
          <w:rFonts w:hint="eastAsia" w:ascii="方正小标宋简体" w:hAnsi="方正小标宋简体" w:eastAsia="方正小标宋简体" w:cs="方正小标宋简体"/>
          <w:sz w:val="38"/>
          <w:szCs w:val="38"/>
        </w:rPr>
      </w:pPr>
      <w:r>
        <w:rPr>
          <w:rFonts w:hint="eastAsia" w:ascii="方正小标宋简体" w:hAnsi="方正小标宋简体" w:eastAsia="方正小标宋简体" w:cs="方正小标宋简体"/>
          <w:sz w:val="38"/>
          <w:szCs w:val="38"/>
        </w:rPr>
        <w:t>2024年支持新闽菜创新发展项目申报指南</w:t>
      </w:r>
    </w:p>
    <w:p w14:paraId="05BB3914">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32"/>
          <w:szCs w:val="32"/>
        </w:rPr>
      </w:pPr>
    </w:p>
    <w:p w14:paraId="644332EF">
      <w:pPr>
        <w:keepNext w:val="0"/>
        <w:keepLines w:val="0"/>
        <w:pageBreakBefore w:val="0"/>
        <w:widowControl w:val="0"/>
        <w:kinsoku/>
        <w:wordWrap/>
        <w:overflowPunct/>
        <w:topLinePunct/>
        <w:autoSpaceDE w:val="0"/>
        <w:autoSpaceDN w:val="0"/>
        <w:bidi w:val="0"/>
        <w:adjustRightInd w:val="0"/>
        <w:snapToGrid w:val="0"/>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一、支持方向</w:t>
      </w:r>
    </w:p>
    <w:p w14:paraId="2DC01337">
      <w:pPr>
        <w:keepNext w:val="0"/>
        <w:keepLines w:val="0"/>
        <w:pageBreakBefore w:val="0"/>
        <w:widowControl w:val="0"/>
        <w:kinsoku/>
        <w:wordWrap/>
        <w:overflowPunct/>
        <w:topLinePunct/>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福建省加快新闽菜创新发展三年行动方案》(2023-2025年)和《福建省商务厅福建省财政厅关于2024年省级商务发展专项资金商贸服务业方向申报工作的通知》(闽商务〔2024)100号〕精神，支持引进国内外权威餐饮评价体系并在</w:t>
      </w:r>
      <w:r>
        <w:rPr>
          <w:rFonts w:hint="eastAsia" w:ascii="仿宋_GB2312" w:hAnsi="仿宋_GB2312" w:eastAsia="仿宋_GB2312" w:cs="仿宋_GB2312"/>
          <w:sz w:val="32"/>
          <w:szCs w:val="32"/>
          <w:lang w:eastAsia="zh-CN"/>
        </w:rPr>
        <w:t>三明</w:t>
      </w:r>
      <w:r>
        <w:rPr>
          <w:rFonts w:hint="eastAsia" w:ascii="仿宋_GB2312" w:hAnsi="仿宋_GB2312" w:eastAsia="仿宋_GB2312" w:cs="仿宋_GB2312"/>
          <w:sz w:val="32"/>
          <w:szCs w:val="32"/>
        </w:rPr>
        <w:t>开展活动，对入选榜单的企业给予扶持。支持县(市、区)在省内外举办“一县一桌菜”推广活动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拓展“一菜一品一产业”预制菜行业发展。</w:t>
      </w:r>
    </w:p>
    <w:p w14:paraId="669179E4">
      <w:pPr>
        <w:keepNext w:val="0"/>
        <w:keepLines w:val="0"/>
        <w:pageBreakBefore w:val="0"/>
        <w:widowControl w:val="0"/>
        <w:kinsoku/>
        <w:wordWrap/>
        <w:overflowPunct/>
        <w:topLinePunct/>
        <w:autoSpaceDE w:val="0"/>
        <w:autoSpaceDN w:val="0"/>
        <w:bidi w:val="0"/>
        <w:adjustRightInd w:val="0"/>
        <w:snapToGrid w:val="0"/>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二、支持对象及标准</w:t>
      </w:r>
    </w:p>
    <w:p w14:paraId="6F4244E6">
      <w:pPr>
        <w:keepNext w:val="0"/>
        <w:keepLines w:val="0"/>
        <w:pageBreakBefore w:val="0"/>
        <w:widowControl w:val="0"/>
        <w:kinsoku/>
        <w:wordWrap/>
        <w:overflowPunct/>
        <w:topLinePunct/>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b w:val="0"/>
          <w:bCs w:val="0"/>
          <w:color w:val="auto"/>
          <w:sz w:val="32"/>
          <w:szCs w:val="32"/>
          <w:u w:val="none"/>
          <w:lang w:val="en-US" w:eastAsia="zh-CN" w:bidi="ar-SA"/>
        </w:rPr>
        <w:t>在2024年1月1日至2024年12月31日期间，</w:t>
      </w:r>
      <w:r>
        <w:rPr>
          <w:rFonts w:hint="eastAsia" w:ascii="仿宋_GB2312" w:hAnsi="仿宋_GB2312" w:eastAsia="仿宋_GB2312" w:cs="仿宋_GB2312"/>
          <w:sz w:val="32"/>
          <w:szCs w:val="32"/>
        </w:rPr>
        <w:t>支持“米其林”“黑珍珠”“金梧桐”等权威餐饮评价体系在</w:t>
      </w:r>
      <w:r>
        <w:rPr>
          <w:rFonts w:hint="eastAsia" w:ascii="仿宋_GB2312" w:hAnsi="仿宋_GB2312" w:eastAsia="仿宋_GB2312" w:cs="仿宋_GB2312"/>
          <w:sz w:val="32"/>
          <w:szCs w:val="32"/>
          <w:lang w:eastAsia="zh-CN"/>
        </w:rPr>
        <w:t>三明</w:t>
      </w:r>
      <w:r>
        <w:rPr>
          <w:rFonts w:hint="eastAsia" w:ascii="仿宋_GB2312" w:hAnsi="仿宋_GB2312" w:eastAsia="仿宋_GB2312" w:cs="仿宋_GB2312"/>
          <w:sz w:val="32"/>
          <w:szCs w:val="32"/>
        </w:rPr>
        <w:t>开展推广活动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本年度</w:t>
      </w:r>
      <w:r>
        <w:rPr>
          <w:rFonts w:hint="eastAsia" w:ascii="仿宋_GB2312" w:hAnsi="仿宋_GB2312" w:eastAsia="仿宋_GB2312" w:cs="仿宋_GB2312"/>
          <w:sz w:val="32"/>
          <w:szCs w:val="32"/>
        </w:rPr>
        <w:t>入选“米其林”“黑珍珠”“金梧桐”榜单的企业，给予10万元补助。</w:t>
      </w:r>
    </w:p>
    <w:p w14:paraId="45B84A43">
      <w:pPr>
        <w:keepNext w:val="0"/>
        <w:keepLines w:val="0"/>
        <w:pageBreakBefore w:val="0"/>
        <w:widowControl w:val="0"/>
        <w:kinsoku/>
        <w:wordWrap/>
        <w:overflowPunct/>
        <w:topLinePunct/>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对县(市、区)在省内外举办的“一县一桌菜”推广活动按每场最高不超过30万元补助。支持开展“一菜一品一产业”相关推广活动，每场活动扶持金额最高不超过30万元。</w:t>
      </w:r>
    </w:p>
    <w:p w14:paraId="4191ABCD">
      <w:pPr>
        <w:keepNext w:val="0"/>
        <w:keepLines w:val="0"/>
        <w:pageBreakBefore w:val="0"/>
        <w:widowControl w:val="0"/>
        <w:kinsoku/>
        <w:wordWrap/>
        <w:overflowPunct/>
        <w:topLinePunct/>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以上各项目的补助总额原则上不超过90万元。</w:t>
      </w:r>
    </w:p>
    <w:p w14:paraId="49FF3F37">
      <w:pPr>
        <w:keepNext w:val="0"/>
        <w:keepLines w:val="0"/>
        <w:pageBreakBefore w:val="0"/>
        <w:widowControl w:val="0"/>
        <w:kinsoku/>
        <w:wordWrap/>
        <w:overflowPunct/>
        <w:topLinePunct/>
        <w:autoSpaceDE w:val="0"/>
        <w:autoSpaceDN w:val="0"/>
        <w:bidi w:val="0"/>
        <w:adjustRightInd w:val="0"/>
        <w:snapToGrid w:val="0"/>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三、申报材料</w:t>
      </w:r>
    </w:p>
    <w:p w14:paraId="3168079E">
      <w:pPr>
        <w:keepNext w:val="0"/>
        <w:keepLines w:val="0"/>
        <w:pageBreakBefore w:val="0"/>
        <w:widowControl w:val="0"/>
        <w:kinsoku/>
        <w:wordWrap/>
        <w:overflowPunct/>
        <w:topLinePunct/>
        <w:autoSpaceDE w:val="0"/>
        <w:autoSpaceDN w:val="0"/>
        <w:bidi w:val="0"/>
        <w:adjustRightInd w:val="0"/>
        <w:snapToGrid w:val="0"/>
        <w:spacing w:line="58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对今年入选“米其林”“黑珍珠”“金梧桐”等榜单的</w:t>
      </w:r>
      <w:r>
        <w:rPr>
          <w:rFonts w:hint="eastAsia" w:ascii="楷体_GB2312" w:hAnsi="楷体_GB2312" w:eastAsia="楷体_GB2312" w:cs="楷体_GB2312"/>
          <w:sz w:val="32"/>
          <w:szCs w:val="32"/>
          <w:lang w:eastAsia="zh-CN"/>
        </w:rPr>
        <w:t>三明</w:t>
      </w:r>
      <w:r>
        <w:rPr>
          <w:rFonts w:hint="eastAsia" w:ascii="楷体_GB2312" w:hAnsi="楷体_GB2312" w:eastAsia="楷体_GB2312" w:cs="楷体_GB2312"/>
          <w:sz w:val="32"/>
          <w:szCs w:val="32"/>
        </w:rPr>
        <w:t>企业补助的提供以下申报资料</w:t>
      </w:r>
      <w:r>
        <w:rPr>
          <w:rFonts w:hint="eastAsia" w:ascii="楷体_GB2312" w:hAnsi="楷体_GB2312" w:eastAsia="楷体_GB2312" w:cs="楷体_GB2312"/>
          <w:sz w:val="32"/>
          <w:szCs w:val="32"/>
          <w:lang w:eastAsia="zh-CN"/>
        </w:rPr>
        <w:t>：</w:t>
      </w:r>
    </w:p>
    <w:p w14:paraId="65285C49">
      <w:pPr>
        <w:keepNext w:val="0"/>
        <w:keepLines w:val="0"/>
        <w:pageBreakBefore w:val="0"/>
        <w:widowControl w:val="0"/>
        <w:kinsoku/>
        <w:wordWrap/>
        <w:overflowPunct/>
        <w:topLinePunct/>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体现参与“米其林”“黑珍珠”“金梧桐”等评选活动的过程性佐证材料，以及入选榜单的官网信息等相关材料；入选结果或可在线查询的官网信息</w:t>
      </w:r>
      <w:r>
        <w:rPr>
          <w:rFonts w:hint="eastAsia" w:ascii="仿宋_GB2312" w:hAnsi="仿宋_GB2312" w:eastAsia="仿宋_GB2312" w:cs="仿宋_GB2312"/>
          <w:sz w:val="32"/>
          <w:szCs w:val="32"/>
          <w:lang w:eastAsia="zh-CN"/>
        </w:rPr>
        <w:t>。</w:t>
      </w:r>
    </w:p>
    <w:p w14:paraId="336C050C">
      <w:pPr>
        <w:keepNext w:val="0"/>
        <w:keepLines w:val="0"/>
        <w:pageBreakBefore w:val="0"/>
        <w:widowControl w:val="0"/>
        <w:kinsoku/>
        <w:wordWrap/>
        <w:overflowPunct/>
        <w:topLinePunct/>
        <w:autoSpaceDE w:val="0"/>
        <w:autoSpaceDN w:val="0"/>
        <w:bidi w:val="0"/>
        <w:adjustRightInd w:val="0"/>
        <w:snapToGrid w:val="0"/>
        <w:spacing w:line="58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“一县一桌菜”</w:t>
      </w:r>
      <w:r>
        <w:rPr>
          <w:rFonts w:hint="eastAsia" w:ascii="仿宋_GB2312" w:hAnsi="仿宋_GB2312" w:eastAsia="仿宋_GB2312" w:cs="仿宋_GB2312"/>
          <w:sz w:val="32"/>
          <w:szCs w:val="32"/>
        </w:rPr>
        <w:t>“一菜一品一产业”</w:t>
      </w:r>
      <w:r>
        <w:rPr>
          <w:rFonts w:hint="eastAsia" w:ascii="楷体_GB2312" w:hAnsi="楷体_GB2312" w:eastAsia="楷体_GB2312" w:cs="楷体_GB2312"/>
          <w:sz w:val="32"/>
          <w:szCs w:val="32"/>
        </w:rPr>
        <w:t>推广活动申报资料</w:t>
      </w:r>
      <w:r>
        <w:rPr>
          <w:rFonts w:hint="eastAsia" w:ascii="楷体_GB2312" w:hAnsi="楷体_GB2312" w:eastAsia="楷体_GB2312" w:cs="楷体_GB2312"/>
          <w:sz w:val="32"/>
          <w:szCs w:val="32"/>
          <w:lang w:eastAsia="zh-CN"/>
        </w:rPr>
        <w:t>：</w:t>
      </w:r>
    </w:p>
    <w:p w14:paraId="07169069">
      <w:pPr>
        <w:keepNext w:val="0"/>
        <w:keepLines w:val="0"/>
        <w:pageBreakBefore w:val="0"/>
        <w:widowControl w:val="0"/>
        <w:kinsoku/>
        <w:wordWrap/>
        <w:overflowPunct/>
        <w:topLinePunct/>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活动实施方案(提前报备);</w:t>
      </w:r>
    </w:p>
    <w:p w14:paraId="15E5DAB5">
      <w:pPr>
        <w:keepNext w:val="0"/>
        <w:keepLines w:val="0"/>
        <w:pageBreakBefore w:val="0"/>
        <w:widowControl w:val="0"/>
        <w:kinsoku/>
        <w:wordWrap/>
        <w:overflowPunct/>
        <w:topLinePunct/>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活动总结报告(效果评估),包括但不限于活动招商、场地布置、宣传推广等活动费用相关佐证材料(含第三方审计报告);现场图片(视频)、相关宣传材料，活动参与人数(包含线上+线下),活动效果等；</w:t>
      </w:r>
    </w:p>
    <w:p w14:paraId="0145778E">
      <w:pPr>
        <w:keepNext w:val="0"/>
        <w:keepLines w:val="0"/>
        <w:pageBreakBefore w:val="0"/>
        <w:widowControl w:val="0"/>
        <w:kinsoku/>
        <w:wordWrap/>
        <w:overflowPunct/>
        <w:topLinePunct/>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以上材料</w:t>
      </w:r>
      <w:r>
        <w:rPr>
          <w:rFonts w:hint="eastAsia" w:ascii="仿宋_GB2312" w:hAnsi="仿宋_GB2312" w:eastAsia="仿宋_GB2312" w:cs="仿宋_GB2312"/>
          <w:sz w:val="32"/>
          <w:szCs w:val="32"/>
        </w:rPr>
        <w:t>一式四份(均需加盖公章),按申报材料顺序装订成册。</w:t>
      </w:r>
    </w:p>
    <w:p w14:paraId="5F0569A0">
      <w:pPr>
        <w:keepNext w:val="0"/>
        <w:keepLines w:val="0"/>
        <w:pageBreakBefore w:val="0"/>
        <w:widowControl w:val="0"/>
        <w:kinsoku/>
        <w:wordWrap/>
        <w:overflowPunct/>
        <w:topLinePunct/>
        <w:autoSpaceDE w:val="0"/>
        <w:autoSpaceDN w:val="0"/>
        <w:bidi w:val="0"/>
        <w:adjustRightInd w:val="0"/>
        <w:snapToGrid w:val="0"/>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四、申报程序</w:t>
      </w:r>
    </w:p>
    <w:p w14:paraId="2EC04D8A">
      <w:pPr>
        <w:keepNext w:val="0"/>
        <w:keepLines w:val="0"/>
        <w:pageBreakBefore w:val="0"/>
        <w:widowControl w:val="0"/>
        <w:kinsoku/>
        <w:wordWrap/>
        <w:overflowPunct/>
        <w:topLinePunct/>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w:t>
      </w:r>
      <w:r>
        <w:rPr>
          <w:rFonts w:hint="eastAsia" w:ascii="仿宋_GB2312" w:hAnsi="仿宋_GB2312" w:eastAsia="仿宋_GB2312" w:cs="仿宋_GB2312"/>
          <w:sz w:val="32"/>
          <w:szCs w:val="32"/>
          <w:lang w:eastAsia="zh-CN"/>
        </w:rPr>
        <w:t>县（市、区）商务局</w:t>
      </w:r>
      <w:r>
        <w:rPr>
          <w:rFonts w:hint="eastAsia" w:ascii="仿宋_GB2312" w:hAnsi="仿宋_GB2312" w:eastAsia="仿宋_GB2312" w:cs="仿宋_GB2312"/>
          <w:sz w:val="32"/>
          <w:szCs w:val="32"/>
        </w:rPr>
        <w:t>做好审核和推荐工作，并将</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项目材料会同财政部门联合行文</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上报市商务局和市财政局。</w:t>
      </w:r>
    </w:p>
    <w:p w14:paraId="2C2697A7">
      <w:pPr>
        <w:keepNext w:val="0"/>
        <w:keepLines w:val="0"/>
        <w:pageBreakBefore w:val="0"/>
        <w:widowControl w:val="0"/>
        <w:kinsoku/>
        <w:wordWrap/>
        <w:overflowPunct/>
        <w:topLinePunct/>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(二)承办单位为市直单位(含行业协会)的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直接向市商务局申报，市商务局会同市财政局按各自职责开展项目申报、审核，</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rPr>
        <w:t>审核无异议后联合行文对符合条件的项目进行奖补。</w:t>
      </w:r>
    </w:p>
    <w:p w14:paraId="0C0001EA">
      <w:pPr>
        <w:keepNext w:val="0"/>
        <w:keepLines w:val="0"/>
        <w:pageBreakBefore w:val="0"/>
        <w:widowControl w:val="0"/>
        <w:kinsoku/>
        <w:wordWrap/>
        <w:overflowPunct/>
        <w:topLinePunct/>
        <w:autoSpaceDE w:val="0"/>
        <w:autoSpaceDN w:val="0"/>
        <w:bidi w:val="0"/>
        <w:adjustRightInd w:val="0"/>
        <w:snapToGrid w:val="0"/>
        <w:spacing w:line="600" w:lineRule="exact"/>
        <w:jc w:val="both"/>
        <w:textAlignment w:val="auto"/>
        <w:rPr>
          <w:rFonts w:hint="eastAsia" w:ascii="仿宋_GB2312" w:hAnsi="仿宋_GB2312" w:eastAsia="仿宋_GB2312" w:cs="仿宋_GB2312"/>
          <w:sz w:val="32"/>
          <w:szCs w:val="32"/>
        </w:rPr>
        <w:sectPr>
          <w:footerReference r:id="rId7" w:type="default"/>
          <w:pgSz w:w="11910" w:h="16850"/>
          <w:pgMar w:top="1416" w:right="1786" w:bottom="1397" w:left="1660" w:header="0" w:footer="1188" w:gutter="0"/>
          <w:pgNumType w:fmt="decimal"/>
          <w:cols w:space="720" w:num="1"/>
        </w:sectPr>
      </w:pPr>
    </w:p>
    <w:p w14:paraId="73DCB9A5">
      <w:pPr>
        <w:keepNext w:val="0"/>
        <w:keepLines w:val="0"/>
        <w:pageBreakBefore w:val="0"/>
        <w:widowControl w:val="0"/>
        <w:wordWrap/>
        <w:overflowPunct/>
        <w:bidi w:val="0"/>
        <w:spacing w:line="60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14:paraId="0661881B">
      <w:pPr>
        <w:keepNext w:val="0"/>
        <w:keepLines w:val="0"/>
        <w:pageBreakBefore w:val="0"/>
        <w:widowControl w:val="0"/>
        <w:wordWrap/>
        <w:overflowPunct/>
        <w:bidi w:val="0"/>
        <w:spacing w:line="60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4</w:t>
      </w:r>
      <w:r>
        <w:rPr>
          <w:rFonts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rPr>
        <w:t>商务发展资金管理信息系统数据采集表</w:t>
      </w:r>
    </w:p>
    <w:tbl>
      <w:tblPr>
        <w:tblStyle w:val="7"/>
        <w:tblpPr w:leftFromText="180" w:rightFromText="180" w:vertAnchor="text" w:horzAnchor="page" w:tblpXSpec="center" w:tblpY="374"/>
        <w:tblOverlap w:val="never"/>
        <w:tblW w:w="14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1094"/>
        <w:gridCol w:w="1094"/>
        <w:gridCol w:w="1094"/>
        <w:gridCol w:w="1094"/>
        <w:gridCol w:w="1094"/>
        <w:gridCol w:w="1546"/>
        <w:gridCol w:w="1094"/>
        <w:gridCol w:w="1094"/>
        <w:gridCol w:w="1094"/>
        <w:gridCol w:w="1094"/>
        <w:gridCol w:w="1094"/>
        <w:gridCol w:w="1094"/>
      </w:tblGrid>
      <w:tr w14:paraId="449D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jc w:val="center"/>
        </w:trPr>
        <w:tc>
          <w:tcPr>
            <w:tcW w:w="1094" w:type="dxa"/>
            <w:noWrap w:val="0"/>
            <w:vAlign w:val="center"/>
          </w:tcPr>
          <w:p w14:paraId="2FA4D3F1">
            <w:pPr>
              <w:keepNext w:val="0"/>
              <w:keepLines w:val="0"/>
              <w:pageBreakBefore w:val="0"/>
              <w:widowControl w:val="0"/>
              <w:kinsoku w:val="0"/>
              <w:wordWrap/>
              <w:overflowPunct/>
              <w:topLinePunct w:val="0"/>
              <w:autoSpaceDE w:val="0"/>
              <w:autoSpaceDN w:val="0"/>
              <w:bidi w:val="0"/>
              <w:adjustRightInd w:val="0"/>
              <w:snapToGrid w:val="0"/>
              <w:spacing w:line="360" w:lineRule="exact"/>
              <w:jc w:val="both"/>
              <w:textAlignment w:val="center"/>
              <w:rPr>
                <w:rFonts w:hint="eastAsia" w:ascii="黑体" w:hAnsi="黑体" w:eastAsia="黑体" w:cs="黑体"/>
                <w:kern w:val="0"/>
                <w:sz w:val="18"/>
                <w:szCs w:val="18"/>
                <w:lang w:eastAsia="zh-CN" w:bidi="ar"/>
              </w:rPr>
            </w:pPr>
            <w:r>
              <w:rPr>
                <w:rFonts w:hint="eastAsia" w:ascii="黑体" w:hAnsi="黑体" w:eastAsia="黑体" w:cs="黑体"/>
                <w:kern w:val="0"/>
                <w:sz w:val="18"/>
                <w:szCs w:val="18"/>
                <w:lang w:bidi="ar"/>
              </w:rPr>
              <w:t>单位全称</w:t>
            </w:r>
          </w:p>
          <w:p w14:paraId="17EA86DE">
            <w:pPr>
              <w:pStyle w:val="6"/>
              <w:keepNext w:val="0"/>
              <w:keepLines w:val="0"/>
              <w:pageBreakBefore w:val="0"/>
              <w:widowControl w:val="0"/>
              <w:kinsoku w:val="0"/>
              <w:wordWrap/>
              <w:overflowPunct/>
              <w:topLinePunct w:val="0"/>
              <w:autoSpaceDE w:val="0"/>
              <w:autoSpaceDN w:val="0"/>
              <w:bidi w:val="0"/>
              <w:adjustRightInd w:val="0"/>
              <w:snapToGrid w:val="0"/>
              <w:spacing w:line="360" w:lineRule="exact"/>
              <w:jc w:val="both"/>
              <w:rPr>
                <w:rFonts w:hint="eastAsia"/>
                <w:sz w:val="18"/>
                <w:szCs w:val="18"/>
                <w:lang w:eastAsia="zh-CN"/>
              </w:rPr>
            </w:pPr>
          </w:p>
        </w:tc>
        <w:tc>
          <w:tcPr>
            <w:tcW w:w="1094" w:type="dxa"/>
            <w:noWrap w:val="0"/>
            <w:vAlign w:val="center"/>
          </w:tcPr>
          <w:p w14:paraId="6F43025F">
            <w:pPr>
              <w:keepNext w:val="0"/>
              <w:keepLines w:val="0"/>
              <w:pageBreakBefore w:val="0"/>
              <w:widowControl w:val="0"/>
              <w:kinsoku w:val="0"/>
              <w:wordWrap/>
              <w:overflowPunct/>
              <w:topLinePunct w:val="0"/>
              <w:autoSpaceDE w:val="0"/>
              <w:autoSpaceDN w:val="0"/>
              <w:bidi w:val="0"/>
              <w:adjustRightInd w:val="0"/>
              <w:snapToGrid w:val="0"/>
              <w:spacing w:line="360" w:lineRule="exact"/>
              <w:jc w:val="both"/>
              <w:textAlignment w:val="center"/>
              <w:rPr>
                <w:rFonts w:hint="eastAsia" w:ascii="黑体" w:hAnsi="黑体" w:eastAsia="黑体" w:cs="黑体"/>
                <w:kern w:val="0"/>
                <w:sz w:val="18"/>
                <w:szCs w:val="18"/>
                <w:lang w:eastAsia="zh-CN" w:bidi="ar"/>
              </w:rPr>
            </w:pPr>
            <w:r>
              <w:rPr>
                <w:rFonts w:hint="eastAsia" w:ascii="黑体" w:hAnsi="黑体" w:eastAsia="黑体" w:cs="黑体"/>
                <w:kern w:val="0"/>
                <w:sz w:val="18"/>
                <w:szCs w:val="18"/>
                <w:lang w:bidi="ar"/>
              </w:rPr>
              <w:t>项目名称</w:t>
            </w:r>
          </w:p>
          <w:p w14:paraId="144300EB">
            <w:pPr>
              <w:pStyle w:val="6"/>
              <w:keepNext w:val="0"/>
              <w:keepLines w:val="0"/>
              <w:pageBreakBefore w:val="0"/>
              <w:widowControl w:val="0"/>
              <w:kinsoku w:val="0"/>
              <w:wordWrap/>
              <w:overflowPunct/>
              <w:topLinePunct w:val="0"/>
              <w:autoSpaceDE w:val="0"/>
              <w:autoSpaceDN w:val="0"/>
              <w:bidi w:val="0"/>
              <w:adjustRightInd w:val="0"/>
              <w:snapToGrid w:val="0"/>
              <w:spacing w:line="360" w:lineRule="exact"/>
              <w:jc w:val="both"/>
              <w:rPr>
                <w:rFonts w:hint="eastAsia"/>
                <w:sz w:val="18"/>
                <w:szCs w:val="18"/>
                <w:lang w:eastAsia="zh-CN"/>
              </w:rPr>
            </w:pPr>
          </w:p>
        </w:tc>
        <w:tc>
          <w:tcPr>
            <w:tcW w:w="1094" w:type="dxa"/>
            <w:noWrap w:val="0"/>
            <w:vAlign w:val="center"/>
          </w:tcPr>
          <w:p w14:paraId="76345211">
            <w:pPr>
              <w:keepNext w:val="0"/>
              <w:keepLines w:val="0"/>
              <w:pageBreakBefore w:val="0"/>
              <w:widowControl w:val="0"/>
              <w:kinsoku w:val="0"/>
              <w:wordWrap/>
              <w:overflowPunct/>
              <w:topLinePunct w:val="0"/>
              <w:autoSpaceDE w:val="0"/>
              <w:autoSpaceDN w:val="0"/>
              <w:bidi w:val="0"/>
              <w:adjustRightInd w:val="0"/>
              <w:snapToGrid w:val="0"/>
              <w:spacing w:line="360" w:lineRule="exact"/>
              <w:jc w:val="both"/>
              <w:textAlignment w:val="center"/>
              <w:rPr>
                <w:rFonts w:hint="eastAsia" w:ascii="黑体" w:hAnsi="黑体" w:eastAsia="黑体" w:cs="黑体"/>
                <w:kern w:val="0"/>
                <w:sz w:val="18"/>
                <w:szCs w:val="18"/>
                <w:lang w:eastAsia="zh-CN" w:bidi="ar"/>
              </w:rPr>
            </w:pPr>
            <w:r>
              <w:rPr>
                <w:rFonts w:hint="eastAsia" w:ascii="黑体" w:hAnsi="黑体" w:eastAsia="黑体" w:cs="黑体"/>
                <w:kern w:val="0"/>
                <w:sz w:val="18"/>
                <w:szCs w:val="18"/>
                <w:lang w:bidi="ar"/>
              </w:rPr>
              <w:t>支持金额（元）</w:t>
            </w:r>
          </w:p>
          <w:p w14:paraId="1AA2499B">
            <w:pPr>
              <w:keepNext w:val="0"/>
              <w:keepLines w:val="0"/>
              <w:pageBreakBefore w:val="0"/>
              <w:widowControl w:val="0"/>
              <w:kinsoku w:val="0"/>
              <w:wordWrap/>
              <w:overflowPunct/>
              <w:topLinePunct w:val="0"/>
              <w:autoSpaceDE w:val="0"/>
              <w:autoSpaceDN w:val="0"/>
              <w:bidi w:val="0"/>
              <w:adjustRightInd w:val="0"/>
              <w:snapToGrid w:val="0"/>
              <w:spacing w:line="360" w:lineRule="exact"/>
              <w:jc w:val="both"/>
              <w:textAlignment w:val="center"/>
              <w:rPr>
                <w:rFonts w:hint="eastAsia" w:ascii="黑体" w:hAnsi="黑体" w:eastAsia="黑体" w:cs="黑体"/>
                <w:sz w:val="18"/>
                <w:szCs w:val="18"/>
              </w:rPr>
            </w:pPr>
            <w:r>
              <w:rPr>
                <w:rStyle w:val="12"/>
                <w:rFonts w:ascii="黑体" w:hAnsi="黑体" w:eastAsia="黑体" w:cs="黑体"/>
                <w:color w:val="auto"/>
                <w:sz w:val="18"/>
                <w:szCs w:val="18"/>
                <w:lang w:bidi="ar"/>
              </w:rPr>
              <w:t>（仅支持数字）</w:t>
            </w:r>
          </w:p>
        </w:tc>
        <w:tc>
          <w:tcPr>
            <w:tcW w:w="1094" w:type="dxa"/>
            <w:noWrap w:val="0"/>
            <w:vAlign w:val="center"/>
          </w:tcPr>
          <w:p w14:paraId="789E46D8">
            <w:pPr>
              <w:keepNext w:val="0"/>
              <w:keepLines w:val="0"/>
              <w:pageBreakBefore w:val="0"/>
              <w:widowControl w:val="0"/>
              <w:kinsoku w:val="0"/>
              <w:wordWrap/>
              <w:overflowPunct/>
              <w:topLinePunct w:val="0"/>
              <w:autoSpaceDE w:val="0"/>
              <w:autoSpaceDN w:val="0"/>
              <w:bidi w:val="0"/>
              <w:adjustRightInd w:val="0"/>
              <w:snapToGrid w:val="0"/>
              <w:spacing w:line="360" w:lineRule="exact"/>
              <w:jc w:val="both"/>
              <w:textAlignment w:val="center"/>
              <w:rPr>
                <w:rStyle w:val="12"/>
                <w:rFonts w:ascii="黑体" w:hAnsi="黑体" w:eastAsia="黑体" w:cs="黑体"/>
                <w:color w:val="auto"/>
                <w:sz w:val="18"/>
                <w:szCs w:val="18"/>
                <w:lang w:bidi="ar"/>
              </w:rPr>
            </w:pPr>
            <w:r>
              <w:rPr>
                <w:rFonts w:hint="eastAsia" w:ascii="黑体" w:hAnsi="黑体" w:eastAsia="黑体" w:cs="黑体"/>
                <w:kern w:val="0"/>
                <w:sz w:val="18"/>
                <w:szCs w:val="18"/>
                <w:lang w:bidi="ar"/>
              </w:rPr>
              <w:t>统一信用代码</w:t>
            </w:r>
            <w:r>
              <w:rPr>
                <w:rStyle w:val="12"/>
                <w:rFonts w:ascii="黑体" w:hAnsi="黑体" w:eastAsia="黑体" w:cs="黑体"/>
                <w:color w:val="auto"/>
                <w:sz w:val="18"/>
                <w:szCs w:val="18"/>
                <w:lang w:bidi="ar"/>
              </w:rPr>
              <w:t>（仅支持数字和字母）</w:t>
            </w:r>
          </w:p>
          <w:p w14:paraId="5B2C51D9">
            <w:pPr>
              <w:keepNext w:val="0"/>
              <w:keepLines w:val="0"/>
              <w:pageBreakBefore w:val="0"/>
              <w:widowControl w:val="0"/>
              <w:kinsoku w:val="0"/>
              <w:wordWrap/>
              <w:overflowPunct/>
              <w:topLinePunct w:val="0"/>
              <w:autoSpaceDE w:val="0"/>
              <w:autoSpaceDN w:val="0"/>
              <w:bidi w:val="0"/>
              <w:adjustRightInd w:val="0"/>
              <w:snapToGrid w:val="0"/>
              <w:spacing w:line="360" w:lineRule="exact"/>
              <w:jc w:val="both"/>
              <w:textAlignment w:val="center"/>
              <w:rPr>
                <w:rFonts w:hint="eastAsia" w:ascii="黑体" w:hAnsi="黑体" w:eastAsia="黑体" w:cs="黑体"/>
                <w:sz w:val="18"/>
                <w:szCs w:val="18"/>
              </w:rPr>
            </w:pPr>
            <w:r>
              <w:rPr>
                <w:rStyle w:val="12"/>
                <w:rFonts w:ascii="黑体" w:hAnsi="黑体" w:eastAsia="黑体" w:cs="黑体"/>
                <w:color w:val="auto"/>
                <w:sz w:val="18"/>
                <w:szCs w:val="18"/>
                <w:lang w:bidi="ar"/>
              </w:rPr>
              <w:t>(18位)</w:t>
            </w:r>
          </w:p>
        </w:tc>
        <w:tc>
          <w:tcPr>
            <w:tcW w:w="1094" w:type="dxa"/>
            <w:noWrap w:val="0"/>
            <w:vAlign w:val="center"/>
          </w:tcPr>
          <w:p w14:paraId="311A549A">
            <w:pPr>
              <w:keepNext w:val="0"/>
              <w:keepLines w:val="0"/>
              <w:pageBreakBefore w:val="0"/>
              <w:widowControl w:val="0"/>
              <w:kinsoku w:val="0"/>
              <w:wordWrap/>
              <w:overflowPunct/>
              <w:topLinePunct w:val="0"/>
              <w:autoSpaceDE w:val="0"/>
              <w:autoSpaceDN w:val="0"/>
              <w:bidi w:val="0"/>
              <w:adjustRightInd w:val="0"/>
              <w:snapToGrid w:val="0"/>
              <w:spacing w:line="360" w:lineRule="exact"/>
              <w:jc w:val="both"/>
              <w:textAlignment w:val="center"/>
              <w:rPr>
                <w:rFonts w:hint="eastAsia" w:ascii="黑体" w:hAnsi="黑体" w:eastAsia="黑体" w:cs="黑体"/>
                <w:kern w:val="0"/>
                <w:sz w:val="18"/>
                <w:szCs w:val="18"/>
                <w:lang w:eastAsia="zh-CN" w:bidi="ar"/>
              </w:rPr>
            </w:pPr>
            <w:r>
              <w:rPr>
                <w:rFonts w:hint="eastAsia" w:ascii="黑体" w:hAnsi="黑体" w:eastAsia="黑体" w:cs="黑体"/>
                <w:kern w:val="0"/>
                <w:sz w:val="18"/>
                <w:szCs w:val="18"/>
                <w:lang w:bidi="ar"/>
              </w:rPr>
              <w:t>组织代码</w:t>
            </w:r>
          </w:p>
          <w:p w14:paraId="158FD408">
            <w:pPr>
              <w:keepNext w:val="0"/>
              <w:keepLines w:val="0"/>
              <w:pageBreakBefore w:val="0"/>
              <w:widowControl w:val="0"/>
              <w:kinsoku w:val="0"/>
              <w:wordWrap/>
              <w:overflowPunct/>
              <w:topLinePunct w:val="0"/>
              <w:autoSpaceDE w:val="0"/>
              <w:autoSpaceDN w:val="0"/>
              <w:bidi w:val="0"/>
              <w:adjustRightInd w:val="0"/>
              <w:snapToGrid w:val="0"/>
              <w:spacing w:line="360" w:lineRule="exact"/>
              <w:jc w:val="both"/>
              <w:textAlignment w:val="center"/>
              <w:rPr>
                <w:rStyle w:val="12"/>
                <w:rFonts w:ascii="黑体" w:hAnsi="黑体" w:eastAsia="黑体" w:cs="黑体"/>
                <w:color w:val="auto"/>
                <w:sz w:val="18"/>
                <w:szCs w:val="18"/>
                <w:lang w:bidi="ar"/>
              </w:rPr>
            </w:pPr>
            <w:r>
              <w:rPr>
                <w:rStyle w:val="12"/>
                <w:rFonts w:ascii="黑体" w:hAnsi="黑体" w:eastAsia="黑体" w:cs="黑体"/>
                <w:color w:val="auto"/>
                <w:sz w:val="18"/>
                <w:szCs w:val="18"/>
                <w:lang w:bidi="ar"/>
              </w:rPr>
              <w:t>（仅支持数字和字母）</w:t>
            </w:r>
          </w:p>
          <w:p w14:paraId="74FA7A87">
            <w:pPr>
              <w:keepNext w:val="0"/>
              <w:keepLines w:val="0"/>
              <w:pageBreakBefore w:val="0"/>
              <w:widowControl w:val="0"/>
              <w:kinsoku w:val="0"/>
              <w:wordWrap/>
              <w:overflowPunct/>
              <w:topLinePunct w:val="0"/>
              <w:autoSpaceDE w:val="0"/>
              <w:autoSpaceDN w:val="0"/>
              <w:bidi w:val="0"/>
              <w:adjustRightInd w:val="0"/>
              <w:snapToGrid w:val="0"/>
              <w:spacing w:line="360" w:lineRule="exact"/>
              <w:jc w:val="both"/>
              <w:textAlignment w:val="center"/>
              <w:rPr>
                <w:rFonts w:hint="eastAsia" w:ascii="黑体" w:hAnsi="黑体" w:eastAsia="黑体" w:cs="黑体"/>
                <w:sz w:val="18"/>
                <w:szCs w:val="18"/>
              </w:rPr>
            </w:pPr>
            <w:r>
              <w:rPr>
                <w:rStyle w:val="12"/>
                <w:rFonts w:ascii="黑体" w:hAnsi="黑体" w:eastAsia="黑体" w:cs="黑体"/>
                <w:color w:val="auto"/>
                <w:sz w:val="18"/>
                <w:szCs w:val="18"/>
                <w:lang w:bidi="ar"/>
              </w:rPr>
              <w:t>(9位)</w:t>
            </w:r>
          </w:p>
        </w:tc>
        <w:tc>
          <w:tcPr>
            <w:tcW w:w="1094" w:type="dxa"/>
            <w:noWrap w:val="0"/>
            <w:vAlign w:val="center"/>
          </w:tcPr>
          <w:p w14:paraId="20A66CD7">
            <w:pPr>
              <w:keepNext w:val="0"/>
              <w:keepLines w:val="0"/>
              <w:pageBreakBefore w:val="0"/>
              <w:widowControl w:val="0"/>
              <w:kinsoku w:val="0"/>
              <w:wordWrap/>
              <w:overflowPunct/>
              <w:topLinePunct w:val="0"/>
              <w:autoSpaceDE w:val="0"/>
              <w:autoSpaceDN w:val="0"/>
              <w:bidi w:val="0"/>
              <w:adjustRightInd w:val="0"/>
              <w:snapToGrid w:val="0"/>
              <w:spacing w:line="360" w:lineRule="exact"/>
              <w:jc w:val="both"/>
              <w:textAlignment w:val="center"/>
              <w:rPr>
                <w:rFonts w:hint="eastAsia" w:ascii="黑体" w:hAnsi="黑体" w:eastAsia="黑体" w:cs="黑体"/>
                <w:kern w:val="0"/>
                <w:sz w:val="18"/>
                <w:szCs w:val="18"/>
                <w:lang w:eastAsia="zh-CN" w:bidi="ar"/>
              </w:rPr>
            </w:pPr>
            <w:r>
              <w:rPr>
                <w:rFonts w:hint="eastAsia" w:ascii="黑体" w:hAnsi="黑体" w:eastAsia="黑体" w:cs="黑体"/>
                <w:kern w:val="0"/>
                <w:sz w:val="18"/>
                <w:szCs w:val="18"/>
                <w:lang w:bidi="ar"/>
              </w:rPr>
              <w:t>海关编码</w:t>
            </w:r>
          </w:p>
          <w:p w14:paraId="62284EC0">
            <w:pPr>
              <w:keepNext w:val="0"/>
              <w:keepLines w:val="0"/>
              <w:pageBreakBefore w:val="0"/>
              <w:widowControl w:val="0"/>
              <w:kinsoku w:val="0"/>
              <w:wordWrap/>
              <w:overflowPunct/>
              <w:topLinePunct w:val="0"/>
              <w:autoSpaceDE w:val="0"/>
              <w:autoSpaceDN w:val="0"/>
              <w:bidi w:val="0"/>
              <w:adjustRightInd w:val="0"/>
              <w:snapToGrid w:val="0"/>
              <w:spacing w:line="360" w:lineRule="exact"/>
              <w:jc w:val="both"/>
              <w:textAlignment w:val="center"/>
              <w:rPr>
                <w:rFonts w:hint="eastAsia" w:ascii="黑体" w:hAnsi="黑体" w:eastAsia="黑体" w:cs="黑体"/>
                <w:sz w:val="18"/>
                <w:szCs w:val="18"/>
              </w:rPr>
            </w:pPr>
            <w:r>
              <w:rPr>
                <w:rStyle w:val="12"/>
                <w:rFonts w:ascii="黑体" w:hAnsi="黑体" w:eastAsia="黑体" w:cs="黑体"/>
                <w:color w:val="auto"/>
                <w:sz w:val="18"/>
                <w:szCs w:val="18"/>
                <w:lang w:bidi="ar"/>
              </w:rPr>
              <w:t>（仅支持数字和字母和"-"）(10位)</w:t>
            </w:r>
          </w:p>
        </w:tc>
        <w:tc>
          <w:tcPr>
            <w:tcW w:w="1546" w:type="dxa"/>
            <w:noWrap w:val="0"/>
            <w:vAlign w:val="center"/>
          </w:tcPr>
          <w:p w14:paraId="5E99AB38">
            <w:pPr>
              <w:keepNext w:val="0"/>
              <w:keepLines w:val="0"/>
              <w:pageBreakBefore w:val="0"/>
              <w:widowControl w:val="0"/>
              <w:kinsoku w:val="0"/>
              <w:wordWrap/>
              <w:overflowPunct/>
              <w:topLinePunct w:val="0"/>
              <w:autoSpaceDE w:val="0"/>
              <w:autoSpaceDN w:val="0"/>
              <w:bidi w:val="0"/>
              <w:adjustRightInd w:val="0"/>
              <w:snapToGrid w:val="0"/>
              <w:spacing w:line="360" w:lineRule="exact"/>
              <w:jc w:val="both"/>
              <w:textAlignment w:val="center"/>
              <w:rPr>
                <w:rFonts w:hint="eastAsia" w:ascii="黑体" w:hAnsi="黑体" w:eastAsia="黑体" w:cs="黑体"/>
                <w:kern w:val="0"/>
                <w:sz w:val="18"/>
                <w:szCs w:val="18"/>
                <w:lang w:eastAsia="zh-CN" w:bidi="ar"/>
              </w:rPr>
            </w:pPr>
            <w:r>
              <w:rPr>
                <w:rFonts w:hint="eastAsia" w:ascii="黑体" w:hAnsi="黑体" w:eastAsia="黑体" w:cs="黑体"/>
                <w:kern w:val="0"/>
                <w:sz w:val="18"/>
                <w:szCs w:val="18"/>
                <w:lang w:bidi="ar"/>
              </w:rPr>
              <w:t>单位性质</w:t>
            </w:r>
          </w:p>
          <w:p w14:paraId="6CE4F3CB">
            <w:pPr>
              <w:keepNext w:val="0"/>
              <w:keepLines w:val="0"/>
              <w:pageBreakBefore w:val="0"/>
              <w:widowControl w:val="0"/>
              <w:kinsoku w:val="0"/>
              <w:wordWrap/>
              <w:overflowPunct/>
              <w:topLinePunct w:val="0"/>
              <w:autoSpaceDE w:val="0"/>
              <w:autoSpaceDN w:val="0"/>
              <w:bidi w:val="0"/>
              <w:adjustRightInd w:val="0"/>
              <w:snapToGrid w:val="0"/>
              <w:spacing w:line="360" w:lineRule="exact"/>
              <w:jc w:val="both"/>
              <w:textAlignment w:val="center"/>
              <w:rPr>
                <w:rFonts w:hint="eastAsia" w:ascii="黑体" w:hAnsi="黑体" w:eastAsia="黑体" w:cs="黑体"/>
                <w:sz w:val="18"/>
                <w:szCs w:val="18"/>
              </w:rPr>
            </w:pPr>
            <w:r>
              <w:rPr>
                <w:rStyle w:val="12"/>
                <w:rFonts w:ascii="黑体" w:hAnsi="黑体" w:eastAsia="黑体" w:cs="黑体"/>
                <w:color w:val="auto"/>
                <w:sz w:val="18"/>
                <w:szCs w:val="18"/>
                <w:lang w:bidi="ar"/>
              </w:rPr>
              <w:t>（进出口经营企业、无进出口经营企业、事业单位、社会团体、行政单位)</w:t>
            </w:r>
          </w:p>
        </w:tc>
        <w:tc>
          <w:tcPr>
            <w:tcW w:w="1094" w:type="dxa"/>
            <w:noWrap w:val="0"/>
            <w:vAlign w:val="center"/>
          </w:tcPr>
          <w:p w14:paraId="5CD5BC6A">
            <w:pPr>
              <w:keepNext w:val="0"/>
              <w:keepLines w:val="0"/>
              <w:pageBreakBefore w:val="0"/>
              <w:widowControl w:val="0"/>
              <w:kinsoku w:val="0"/>
              <w:wordWrap/>
              <w:overflowPunct/>
              <w:topLinePunct w:val="0"/>
              <w:autoSpaceDE w:val="0"/>
              <w:autoSpaceDN w:val="0"/>
              <w:bidi w:val="0"/>
              <w:adjustRightInd w:val="0"/>
              <w:snapToGrid w:val="0"/>
              <w:spacing w:line="360" w:lineRule="exact"/>
              <w:jc w:val="both"/>
              <w:textAlignment w:val="center"/>
              <w:rPr>
                <w:rFonts w:hint="eastAsia" w:ascii="黑体" w:hAnsi="黑体" w:eastAsia="黑体" w:cs="黑体"/>
                <w:kern w:val="0"/>
                <w:sz w:val="18"/>
                <w:szCs w:val="18"/>
                <w:lang w:eastAsia="zh-CN" w:bidi="ar"/>
              </w:rPr>
            </w:pPr>
            <w:r>
              <w:rPr>
                <w:rFonts w:hint="eastAsia" w:ascii="黑体" w:hAnsi="黑体" w:eastAsia="黑体" w:cs="黑体"/>
                <w:kern w:val="0"/>
                <w:sz w:val="18"/>
                <w:szCs w:val="18"/>
                <w:lang w:bidi="ar"/>
              </w:rPr>
              <w:t>所属省级</w:t>
            </w:r>
          </w:p>
          <w:p w14:paraId="0FF02D5C">
            <w:pPr>
              <w:pStyle w:val="6"/>
              <w:keepNext w:val="0"/>
              <w:keepLines w:val="0"/>
              <w:pageBreakBefore w:val="0"/>
              <w:widowControl w:val="0"/>
              <w:kinsoku w:val="0"/>
              <w:wordWrap/>
              <w:overflowPunct/>
              <w:topLinePunct w:val="0"/>
              <w:autoSpaceDE w:val="0"/>
              <w:autoSpaceDN w:val="0"/>
              <w:bidi w:val="0"/>
              <w:adjustRightInd w:val="0"/>
              <w:snapToGrid w:val="0"/>
              <w:spacing w:line="360" w:lineRule="exact"/>
              <w:jc w:val="both"/>
              <w:rPr>
                <w:rFonts w:hint="eastAsia"/>
                <w:sz w:val="18"/>
                <w:szCs w:val="18"/>
                <w:lang w:eastAsia="zh-CN"/>
              </w:rPr>
            </w:pPr>
          </w:p>
        </w:tc>
        <w:tc>
          <w:tcPr>
            <w:tcW w:w="1094" w:type="dxa"/>
            <w:noWrap w:val="0"/>
            <w:vAlign w:val="center"/>
          </w:tcPr>
          <w:p w14:paraId="2455A919">
            <w:pPr>
              <w:keepNext w:val="0"/>
              <w:keepLines w:val="0"/>
              <w:pageBreakBefore w:val="0"/>
              <w:widowControl w:val="0"/>
              <w:kinsoku w:val="0"/>
              <w:wordWrap/>
              <w:overflowPunct/>
              <w:topLinePunct w:val="0"/>
              <w:autoSpaceDE w:val="0"/>
              <w:autoSpaceDN w:val="0"/>
              <w:bidi w:val="0"/>
              <w:adjustRightInd w:val="0"/>
              <w:snapToGrid w:val="0"/>
              <w:spacing w:line="360" w:lineRule="exact"/>
              <w:jc w:val="both"/>
              <w:textAlignment w:val="center"/>
              <w:rPr>
                <w:rFonts w:hint="eastAsia" w:ascii="黑体" w:hAnsi="黑体" w:eastAsia="黑体" w:cs="黑体"/>
                <w:kern w:val="0"/>
                <w:sz w:val="18"/>
                <w:szCs w:val="18"/>
                <w:lang w:eastAsia="zh-CN" w:bidi="ar"/>
              </w:rPr>
            </w:pPr>
            <w:r>
              <w:rPr>
                <w:rFonts w:hint="eastAsia" w:ascii="黑体" w:hAnsi="黑体" w:eastAsia="黑体" w:cs="黑体"/>
                <w:kern w:val="0"/>
                <w:sz w:val="18"/>
                <w:szCs w:val="18"/>
                <w:lang w:bidi="ar"/>
              </w:rPr>
              <w:t>所属地市</w:t>
            </w:r>
          </w:p>
          <w:p w14:paraId="7886CC44">
            <w:pPr>
              <w:pStyle w:val="6"/>
              <w:keepNext w:val="0"/>
              <w:keepLines w:val="0"/>
              <w:pageBreakBefore w:val="0"/>
              <w:widowControl w:val="0"/>
              <w:kinsoku w:val="0"/>
              <w:wordWrap/>
              <w:overflowPunct/>
              <w:topLinePunct w:val="0"/>
              <w:autoSpaceDE w:val="0"/>
              <w:autoSpaceDN w:val="0"/>
              <w:bidi w:val="0"/>
              <w:adjustRightInd w:val="0"/>
              <w:snapToGrid w:val="0"/>
              <w:spacing w:line="360" w:lineRule="exact"/>
              <w:jc w:val="both"/>
              <w:rPr>
                <w:rFonts w:hint="eastAsia"/>
                <w:sz w:val="18"/>
                <w:szCs w:val="18"/>
                <w:lang w:eastAsia="zh-CN"/>
              </w:rPr>
            </w:pPr>
          </w:p>
        </w:tc>
        <w:tc>
          <w:tcPr>
            <w:tcW w:w="1094" w:type="dxa"/>
            <w:noWrap w:val="0"/>
            <w:vAlign w:val="center"/>
          </w:tcPr>
          <w:p w14:paraId="10E6B5A8">
            <w:pPr>
              <w:keepNext w:val="0"/>
              <w:keepLines w:val="0"/>
              <w:pageBreakBefore w:val="0"/>
              <w:widowControl w:val="0"/>
              <w:kinsoku w:val="0"/>
              <w:wordWrap/>
              <w:overflowPunct/>
              <w:topLinePunct w:val="0"/>
              <w:autoSpaceDE w:val="0"/>
              <w:autoSpaceDN w:val="0"/>
              <w:bidi w:val="0"/>
              <w:adjustRightInd w:val="0"/>
              <w:snapToGrid w:val="0"/>
              <w:spacing w:line="360" w:lineRule="exact"/>
              <w:jc w:val="both"/>
              <w:textAlignment w:val="center"/>
              <w:rPr>
                <w:rFonts w:hint="eastAsia" w:ascii="黑体" w:hAnsi="黑体" w:eastAsia="黑体" w:cs="黑体"/>
                <w:kern w:val="0"/>
                <w:sz w:val="18"/>
                <w:szCs w:val="18"/>
                <w:lang w:eastAsia="zh-CN" w:bidi="ar"/>
              </w:rPr>
            </w:pPr>
            <w:r>
              <w:rPr>
                <w:rFonts w:hint="eastAsia" w:ascii="黑体" w:hAnsi="黑体" w:eastAsia="黑体" w:cs="黑体"/>
                <w:kern w:val="0"/>
                <w:sz w:val="18"/>
                <w:szCs w:val="18"/>
                <w:lang w:bidi="ar"/>
              </w:rPr>
              <w:t>所属区县</w:t>
            </w:r>
          </w:p>
          <w:p w14:paraId="473D4566">
            <w:pPr>
              <w:pStyle w:val="6"/>
              <w:keepNext w:val="0"/>
              <w:keepLines w:val="0"/>
              <w:pageBreakBefore w:val="0"/>
              <w:widowControl w:val="0"/>
              <w:kinsoku w:val="0"/>
              <w:wordWrap/>
              <w:overflowPunct/>
              <w:topLinePunct w:val="0"/>
              <w:autoSpaceDE w:val="0"/>
              <w:autoSpaceDN w:val="0"/>
              <w:bidi w:val="0"/>
              <w:adjustRightInd w:val="0"/>
              <w:snapToGrid w:val="0"/>
              <w:spacing w:line="360" w:lineRule="exact"/>
              <w:jc w:val="both"/>
              <w:rPr>
                <w:rFonts w:hint="eastAsia"/>
                <w:sz w:val="18"/>
                <w:szCs w:val="18"/>
                <w:lang w:eastAsia="zh-CN"/>
              </w:rPr>
            </w:pPr>
          </w:p>
        </w:tc>
        <w:tc>
          <w:tcPr>
            <w:tcW w:w="1094" w:type="dxa"/>
            <w:noWrap w:val="0"/>
            <w:vAlign w:val="center"/>
          </w:tcPr>
          <w:p w14:paraId="10F4A073">
            <w:pPr>
              <w:keepNext w:val="0"/>
              <w:keepLines w:val="0"/>
              <w:pageBreakBefore w:val="0"/>
              <w:widowControl w:val="0"/>
              <w:kinsoku w:val="0"/>
              <w:wordWrap/>
              <w:overflowPunct/>
              <w:topLinePunct w:val="0"/>
              <w:autoSpaceDE w:val="0"/>
              <w:autoSpaceDN w:val="0"/>
              <w:bidi w:val="0"/>
              <w:adjustRightInd w:val="0"/>
              <w:snapToGrid w:val="0"/>
              <w:spacing w:line="360" w:lineRule="exact"/>
              <w:jc w:val="both"/>
              <w:textAlignment w:val="center"/>
              <w:rPr>
                <w:rFonts w:hint="eastAsia" w:ascii="黑体" w:hAnsi="黑体" w:eastAsia="黑体" w:cs="黑体"/>
                <w:kern w:val="0"/>
                <w:sz w:val="18"/>
                <w:szCs w:val="18"/>
                <w:lang w:eastAsia="zh-CN" w:bidi="ar"/>
              </w:rPr>
            </w:pPr>
            <w:r>
              <w:rPr>
                <w:rFonts w:hint="eastAsia" w:ascii="黑体" w:hAnsi="黑体" w:eastAsia="黑体" w:cs="黑体"/>
                <w:kern w:val="0"/>
                <w:sz w:val="18"/>
                <w:szCs w:val="18"/>
                <w:lang w:bidi="ar"/>
              </w:rPr>
              <w:t>开户银行</w:t>
            </w:r>
          </w:p>
          <w:p w14:paraId="01B4E202">
            <w:pPr>
              <w:pStyle w:val="6"/>
              <w:keepNext w:val="0"/>
              <w:keepLines w:val="0"/>
              <w:pageBreakBefore w:val="0"/>
              <w:widowControl w:val="0"/>
              <w:kinsoku w:val="0"/>
              <w:wordWrap/>
              <w:overflowPunct/>
              <w:topLinePunct w:val="0"/>
              <w:autoSpaceDE w:val="0"/>
              <w:autoSpaceDN w:val="0"/>
              <w:bidi w:val="0"/>
              <w:adjustRightInd w:val="0"/>
              <w:snapToGrid w:val="0"/>
              <w:spacing w:line="360" w:lineRule="exact"/>
              <w:jc w:val="both"/>
              <w:rPr>
                <w:rFonts w:hint="eastAsia"/>
                <w:sz w:val="18"/>
                <w:szCs w:val="18"/>
                <w:lang w:eastAsia="zh-CN"/>
              </w:rPr>
            </w:pPr>
          </w:p>
        </w:tc>
        <w:tc>
          <w:tcPr>
            <w:tcW w:w="1094" w:type="dxa"/>
            <w:noWrap w:val="0"/>
            <w:vAlign w:val="center"/>
          </w:tcPr>
          <w:p w14:paraId="2C57D468">
            <w:pPr>
              <w:keepNext w:val="0"/>
              <w:keepLines w:val="0"/>
              <w:pageBreakBefore w:val="0"/>
              <w:widowControl w:val="0"/>
              <w:kinsoku w:val="0"/>
              <w:wordWrap/>
              <w:overflowPunct/>
              <w:topLinePunct w:val="0"/>
              <w:autoSpaceDE w:val="0"/>
              <w:autoSpaceDN w:val="0"/>
              <w:bidi w:val="0"/>
              <w:adjustRightInd w:val="0"/>
              <w:snapToGrid w:val="0"/>
              <w:spacing w:line="360" w:lineRule="exact"/>
              <w:jc w:val="both"/>
              <w:textAlignment w:val="center"/>
              <w:rPr>
                <w:rFonts w:hint="eastAsia" w:ascii="黑体" w:hAnsi="黑体" w:eastAsia="黑体" w:cs="黑体"/>
                <w:kern w:val="0"/>
                <w:sz w:val="18"/>
                <w:szCs w:val="18"/>
                <w:lang w:eastAsia="zh-CN" w:bidi="ar"/>
              </w:rPr>
            </w:pPr>
            <w:r>
              <w:rPr>
                <w:rFonts w:hint="eastAsia" w:ascii="黑体" w:hAnsi="黑体" w:eastAsia="黑体" w:cs="黑体"/>
                <w:kern w:val="0"/>
                <w:sz w:val="18"/>
                <w:szCs w:val="18"/>
                <w:lang w:bidi="ar"/>
              </w:rPr>
              <w:t>银行账号</w:t>
            </w:r>
          </w:p>
          <w:p w14:paraId="3C18F590">
            <w:pPr>
              <w:pStyle w:val="6"/>
              <w:keepNext w:val="0"/>
              <w:keepLines w:val="0"/>
              <w:pageBreakBefore w:val="0"/>
              <w:widowControl w:val="0"/>
              <w:kinsoku w:val="0"/>
              <w:wordWrap/>
              <w:overflowPunct/>
              <w:topLinePunct w:val="0"/>
              <w:autoSpaceDE w:val="0"/>
              <w:autoSpaceDN w:val="0"/>
              <w:bidi w:val="0"/>
              <w:adjustRightInd w:val="0"/>
              <w:snapToGrid w:val="0"/>
              <w:spacing w:line="360" w:lineRule="exact"/>
              <w:jc w:val="both"/>
              <w:rPr>
                <w:rFonts w:hint="eastAsia"/>
                <w:sz w:val="18"/>
                <w:szCs w:val="18"/>
                <w:lang w:eastAsia="zh-CN"/>
              </w:rPr>
            </w:pPr>
          </w:p>
        </w:tc>
        <w:tc>
          <w:tcPr>
            <w:tcW w:w="1094" w:type="dxa"/>
            <w:noWrap w:val="0"/>
            <w:vAlign w:val="center"/>
          </w:tcPr>
          <w:p w14:paraId="22C2F095">
            <w:pPr>
              <w:keepNext w:val="0"/>
              <w:keepLines w:val="0"/>
              <w:pageBreakBefore w:val="0"/>
              <w:widowControl w:val="0"/>
              <w:kinsoku w:val="0"/>
              <w:wordWrap/>
              <w:overflowPunct/>
              <w:topLinePunct w:val="0"/>
              <w:autoSpaceDE w:val="0"/>
              <w:autoSpaceDN w:val="0"/>
              <w:bidi w:val="0"/>
              <w:adjustRightInd w:val="0"/>
              <w:snapToGrid w:val="0"/>
              <w:spacing w:line="360" w:lineRule="exact"/>
              <w:jc w:val="both"/>
              <w:textAlignment w:val="center"/>
              <w:rPr>
                <w:rFonts w:hint="eastAsia" w:ascii="黑体" w:hAnsi="黑体" w:eastAsia="黑体" w:cs="黑体"/>
                <w:sz w:val="18"/>
                <w:szCs w:val="18"/>
              </w:rPr>
            </w:pPr>
            <w:r>
              <w:rPr>
                <w:rFonts w:hint="eastAsia" w:ascii="黑体" w:hAnsi="黑体" w:eastAsia="黑体" w:cs="黑体"/>
                <w:kern w:val="0"/>
                <w:sz w:val="18"/>
                <w:szCs w:val="18"/>
                <w:lang w:bidi="ar"/>
              </w:rPr>
              <w:t>法人代表身份证号码</w:t>
            </w:r>
          </w:p>
        </w:tc>
      </w:tr>
      <w:tr w14:paraId="25D93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094" w:type="dxa"/>
            <w:noWrap w:val="0"/>
            <w:vAlign w:val="center"/>
          </w:tcPr>
          <w:p w14:paraId="7F3474B9">
            <w:pPr>
              <w:keepNext w:val="0"/>
              <w:keepLines w:val="0"/>
              <w:pageBreakBefore w:val="0"/>
              <w:widowControl w:val="0"/>
              <w:wordWrap/>
              <w:overflowPunct/>
              <w:bidi w:val="0"/>
              <w:spacing w:line="600" w:lineRule="exact"/>
              <w:jc w:val="both"/>
              <w:rPr>
                <w:rFonts w:hint="eastAsia" w:ascii="仿宋_GB2312" w:hAnsi="仿宋_GB2312" w:eastAsia="仿宋_GB2312" w:cs="仿宋_GB2312"/>
                <w:sz w:val="32"/>
                <w:szCs w:val="32"/>
              </w:rPr>
            </w:pPr>
          </w:p>
        </w:tc>
        <w:tc>
          <w:tcPr>
            <w:tcW w:w="1094" w:type="dxa"/>
            <w:noWrap w:val="0"/>
            <w:vAlign w:val="center"/>
          </w:tcPr>
          <w:p w14:paraId="713686C5">
            <w:pPr>
              <w:keepNext w:val="0"/>
              <w:keepLines w:val="0"/>
              <w:pageBreakBefore w:val="0"/>
              <w:widowControl w:val="0"/>
              <w:wordWrap/>
              <w:overflowPunct/>
              <w:bidi w:val="0"/>
              <w:spacing w:line="600" w:lineRule="exact"/>
              <w:jc w:val="both"/>
              <w:rPr>
                <w:rFonts w:hint="eastAsia" w:ascii="仿宋_GB2312" w:hAnsi="仿宋_GB2312" w:eastAsia="仿宋_GB2312" w:cs="仿宋_GB2312"/>
                <w:sz w:val="32"/>
                <w:szCs w:val="32"/>
              </w:rPr>
            </w:pPr>
          </w:p>
        </w:tc>
        <w:tc>
          <w:tcPr>
            <w:tcW w:w="1094" w:type="dxa"/>
            <w:noWrap w:val="0"/>
            <w:vAlign w:val="center"/>
          </w:tcPr>
          <w:p w14:paraId="06C52030">
            <w:pPr>
              <w:keepNext w:val="0"/>
              <w:keepLines w:val="0"/>
              <w:pageBreakBefore w:val="0"/>
              <w:widowControl w:val="0"/>
              <w:wordWrap/>
              <w:overflowPunct/>
              <w:bidi w:val="0"/>
              <w:spacing w:line="600" w:lineRule="exact"/>
              <w:jc w:val="both"/>
              <w:rPr>
                <w:rFonts w:hint="eastAsia" w:ascii="仿宋_GB2312" w:hAnsi="仿宋_GB2312" w:eastAsia="仿宋_GB2312" w:cs="仿宋_GB2312"/>
                <w:sz w:val="32"/>
                <w:szCs w:val="32"/>
              </w:rPr>
            </w:pPr>
          </w:p>
        </w:tc>
        <w:tc>
          <w:tcPr>
            <w:tcW w:w="1094" w:type="dxa"/>
            <w:noWrap w:val="0"/>
            <w:vAlign w:val="center"/>
          </w:tcPr>
          <w:p w14:paraId="7C596B03">
            <w:pPr>
              <w:keepNext w:val="0"/>
              <w:keepLines w:val="0"/>
              <w:pageBreakBefore w:val="0"/>
              <w:widowControl w:val="0"/>
              <w:wordWrap/>
              <w:overflowPunct/>
              <w:bidi w:val="0"/>
              <w:spacing w:line="600" w:lineRule="exact"/>
              <w:jc w:val="both"/>
              <w:rPr>
                <w:rFonts w:hint="eastAsia" w:ascii="仿宋_GB2312" w:hAnsi="仿宋_GB2312" w:eastAsia="仿宋_GB2312" w:cs="仿宋_GB2312"/>
                <w:sz w:val="32"/>
                <w:szCs w:val="32"/>
              </w:rPr>
            </w:pPr>
          </w:p>
        </w:tc>
        <w:tc>
          <w:tcPr>
            <w:tcW w:w="1094" w:type="dxa"/>
            <w:noWrap w:val="0"/>
            <w:vAlign w:val="center"/>
          </w:tcPr>
          <w:p w14:paraId="52E6BBFF">
            <w:pPr>
              <w:keepNext w:val="0"/>
              <w:keepLines w:val="0"/>
              <w:pageBreakBefore w:val="0"/>
              <w:widowControl w:val="0"/>
              <w:wordWrap/>
              <w:overflowPunct/>
              <w:bidi w:val="0"/>
              <w:spacing w:line="600" w:lineRule="exact"/>
              <w:jc w:val="both"/>
              <w:rPr>
                <w:rFonts w:hint="eastAsia" w:ascii="仿宋_GB2312" w:hAnsi="仿宋_GB2312" w:eastAsia="仿宋_GB2312" w:cs="仿宋_GB2312"/>
                <w:sz w:val="32"/>
                <w:szCs w:val="32"/>
              </w:rPr>
            </w:pPr>
          </w:p>
        </w:tc>
        <w:tc>
          <w:tcPr>
            <w:tcW w:w="1094" w:type="dxa"/>
            <w:noWrap w:val="0"/>
            <w:vAlign w:val="center"/>
          </w:tcPr>
          <w:p w14:paraId="13BCB145">
            <w:pPr>
              <w:keepNext w:val="0"/>
              <w:keepLines w:val="0"/>
              <w:pageBreakBefore w:val="0"/>
              <w:widowControl w:val="0"/>
              <w:wordWrap/>
              <w:overflowPunct/>
              <w:bidi w:val="0"/>
              <w:spacing w:line="600" w:lineRule="exact"/>
              <w:jc w:val="both"/>
              <w:rPr>
                <w:rFonts w:hint="eastAsia" w:ascii="仿宋_GB2312" w:hAnsi="仿宋_GB2312" w:eastAsia="仿宋_GB2312" w:cs="仿宋_GB2312"/>
                <w:sz w:val="32"/>
                <w:szCs w:val="32"/>
              </w:rPr>
            </w:pPr>
          </w:p>
        </w:tc>
        <w:tc>
          <w:tcPr>
            <w:tcW w:w="1546" w:type="dxa"/>
            <w:noWrap w:val="0"/>
            <w:vAlign w:val="center"/>
          </w:tcPr>
          <w:p w14:paraId="6D318245">
            <w:pPr>
              <w:keepNext w:val="0"/>
              <w:keepLines w:val="0"/>
              <w:pageBreakBefore w:val="0"/>
              <w:widowControl w:val="0"/>
              <w:wordWrap/>
              <w:overflowPunct/>
              <w:bidi w:val="0"/>
              <w:spacing w:line="600" w:lineRule="exact"/>
              <w:jc w:val="both"/>
              <w:rPr>
                <w:rFonts w:hint="eastAsia" w:ascii="仿宋_GB2312" w:hAnsi="仿宋_GB2312" w:eastAsia="仿宋_GB2312" w:cs="仿宋_GB2312"/>
                <w:sz w:val="32"/>
                <w:szCs w:val="32"/>
              </w:rPr>
            </w:pPr>
          </w:p>
        </w:tc>
        <w:tc>
          <w:tcPr>
            <w:tcW w:w="1094" w:type="dxa"/>
            <w:noWrap w:val="0"/>
            <w:vAlign w:val="center"/>
          </w:tcPr>
          <w:p w14:paraId="34647489">
            <w:pPr>
              <w:keepNext w:val="0"/>
              <w:keepLines w:val="0"/>
              <w:pageBreakBefore w:val="0"/>
              <w:widowControl w:val="0"/>
              <w:wordWrap/>
              <w:overflowPunct/>
              <w:bidi w:val="0"/>
              <w:spacing w:line="600" w:lineRule="exact"/>
              <w:jc w:val="both"/>
              <w:rPr>
                <w:rFonts w:hint="eastAsia" w:ascii="仿宋_GB2312" w:hAnsi="仿宋_GB2312" w:eastAsia="仿宋_GB2312" w:cs="仿宋_GB2312"/>
                <w:sz w:val="32"/>
                <w:szCs w:val="32"/>
              </w:rPr>
            </w:pPr>
          </w:p>
        </w:tc>
        <w:tc>
          <w:tcPr>
            <w:tcW w:w="1094" w:type="dxa"/>
            <w:noWrap w:val="0"/>
            <w:vAlign w:val="center"/>
          </w:tcPr>
          <w:p w14:paraId="013EAB38">
            <w:pPr>
              <w:keepNext w:val="0"/>
              <w:keepLines w:val="0"/>
              <w:pageBreakBefore w:val="0"/>
              <w:widowControl w:val="0"/>
              <w:wordWrap/>
              <w:overflowPunct/>
              <w:bidi w:val="0"/>
              <w:spacing w:line="600" w:lineRule="exact"/>
              <w:jc w:val="both"/>
              <w:rPr>
                <w:rFonts w:hint="eastAsia" w:ascii="仿宋_GB2312" w:hAnsi="仿宋_GB2312" w:eastAsia="仿宋_GB2312" w:cs="仿宋_GB2312"/>
                <w:sz w:val="32"/>
                <w:szCs w:val="32"/>
              </w:rPr>
            </w:pPr>
          </w:p>
        </w:tc>
        <w:tc>
          <w:tcPr>
            <w:tcW w:w="1094" w:type="dxa"/>
            <w:noWrap w:val="0"/>
            <w:vAlign w:val="center"/>
          </w:tcPr>
          <w:p w14:paraId="676B1367">
            <w:pPr>
              <w:keepNext w:val="0"/>
              <w:keepLines w:val="0"/>
              <w:pageBreakBefore w:val="0"/>
              <w:widowControl w:val="0"/>
              <w:wordWrap/>
              <w:overflowPunct/>
              <w:bidi w:val="0"/>
              <w:spacing w:line="600" w:lineRule="exact"/>
              <w:jc w:val="both"/>
              <w:rPr>
                <w:rFonts w:hint="eastAsia" w:ascii="仿宋_GB2312" w:hAnsi="仿宋_GB2312" w:eastAsia="仿宋_GB2312" w:cs="仿宋_GB2312"/>
                <w:sz w:val="32"/>
                <w:szCs w:val="32"/>
              </w:rPr>
            </w:pPr>
          </w:p>
        </w:tc>
        <w:tc>
          <w:tcPr>
            <w:tcW w:w="1094" w:type="dxa"/>
            <w:noWrap w:val="0"/>
            <w:vAlign w:val="center"/>
          </w:tcPr>
          <w:p w14:paraId="5D97B2C5">
            <w:pPr>
              <w:keepNext w:val="0"/>
              <w:keepLines w:val="0"/>
              <w:pageBreakBefore w:val="0"/>
              <w:widowControl w:val="0"/>
              <w:wordWrap/>
              <w:overflowPunct/>
              <w:bidi w:val="0"/>
              <w:spacing w:line="600" w:lineRule="exact"/>
              <w:jc w:val="both"/>
              <w:rPr>
                <w:rFonts w:hint="eastAsia" w:ascii="仿宋_GB2312" w:hAnsi="仿宋_GB2312" w:eastAsia="仿宋_GB2312" w:cs="仿宋_GB2312"/>
                <w:sz w:val="32"/>
                <w:szCs w:val="32"/>
              </w:rPr>
            </w:pPr>
          </w:p>
        </w:tc>
        <w:tc>
          <w:tcPr>
            <w:tcW w:w="1094" w:type="dxa"/>
            <w:noWrap w:val="0"/>
            <w:vAlign w:val="center"/>
          </w:tcPr>
          <w:p w14:paraId="42F61B40">
            <w:pPr>
              <w:keepNext w:val="0"/>
              <w:keepLines w:val="0"/>
              <w:pageBreakBefore w:val="0"/>
              <w:widowControl w:val="0"/>
              <w:wordWrap/>
              <w:overflowPunct/>
              <w:bidi w:val="0"/>
              <w:spacing w:line="600" w:lineRule="exact"/>
              <w:jc w:val="both"/>
              <w:rPr>
                <w:rFonts w:hint="eastAsia" w:ascii="仿宋_GB2312" w:hAnsi="仿宋_GB2312" w:eastAsia="仿宋_GB2312" w:cs="仿宋_GB2312"/>
                <w:sz w:val="32"/>
                <w:szCs w:val="32"/>
              </w:rPr>
            </w:pPr>
          </w:p>
        </w:tc>
        <w:tc>
          <w:tcPr>
            <w:tcW w:w="1094" w:type="dxa"/>
            <w:noWrap w:val="0"/>
            <w:vAlign w:val="center"/>
          </w:tcPr>
          <w:p w14:paraId="36701155">
            <w:pPr>
              <w:keepNext w:val="0"/>
              <w:keepLines w:val="0"/>
              <w:pageBreakBefore w:val="0"/>
              <w:widowControl w:val="0"/>
              <w:wordWrap/>
              <w:overflowPunct/>
              <w:bidi w:val="0"/>
              <w:spacing w:line="600" w:lineRule="exact"/>
              <w:jc w:val="both"/>
              <w:rPr>
                <w:rFonts w:hint="eastAsia" w:ascii="仿宋_GB2312" w:hAnsi="仿宋_GB2312" w:eastAsia="仿宋_GB2312" w:cs="仿宋_GB2312"/>
                <w:sz w:val="32"/>
                <w:szCs w:val="32"/>
              </w:rPr>
            </w:pPr>
          </w:p>
        </w:tc>
      </w:tr>
    </w:tbl>
    <w:p w14:paraId="6766E2C8">
      <w:pPr>
        <w:keepNext w:val="0"/>
        <w:keepLines w:val="0"/>
        <w:pageBreakBefore w:val="0"/>
        <w:widowControl w:val="0"/>
        <w:wordWrap/>
        <w:overflowPunct/>
        <w:bidi w:val="0"/>
        <w:spacing w:line="60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填写规则：所有企业统一信用代码和组织代码必须二选一填写；</w:t>
      </w:r>
    </w:p>
    <w:p w14:paraId="5D82D792">
      <w:pPr>
        <w:keepNext w:val="0"/>
        <w:keepLines w:val="0"/>
        <w:pageBreakBefore w:val="0"/>
        <w:widowControl w:val="0"/>
        <w:wordWrap/>
        <w:overflowPunct/>
        <w:bidi w:val="0"/>
        <w:spacing w:line="60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若单位性质为进出口经营企业，则海关编码必须填写；</w:t>
      </w:r>
    </w:p>
    <w:p w14:paraId="1437DD59">
      <w:pPr>
        <w:keepNext w:val="0"/>
        <w:keepLines w:val="0"/>
        <w:pageBreakBefore w:val="0"/>
        <w:widowControl w:val="0"/>
        <w:wordWrap/>
        <w:overflowPunct/>
        <w:bidi w:val="0"/>
        <w:spacing w:line="60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除统一信用代码、组织代码、海关编码外，其他项都必填。</w:t>
      </w:r>
    </w:p>
    <w:p w14:paraId="5B63150C">
      <w:pPr>
        <w:keepNext w:val="0"/>
        <w:keepLines w:val="0"/>
        <w:pageBreakBefore w:val="0"/>
        <w:widowControl w:val="0"/>
        <w:wordWrap/>
        <w:overflowPunct/>
        <w:bidi w:val="0"/>
        <w:spacing w:line="600" w:lineRule="exact"/>
        <w:jc w:val="both"/>
        <w:rPr>
          <w:rFonts w:hint="eastAsia" w:ascii="仿宋_GB2312" w:hAnsi="仿宋_GB2312" w:eastAsia="仿宋_GB2312" w:cs="仿宋_GB2312"/>
          <w:sz w:val="28"/>
          <w:szCs w:val="28"/>
        </w:rPr>
        <w:sectPr>
          <w:footerReference r:id="rId8" w:type="default"/>
          <w:pgSz w:w="16850" w:h="11910"/>
          <w:pgMar w:top="1012" w:right="2527" w:bottom="360" w:left="2527" w:header="0" w:footer="0" w:gutter="0"/>
          <w:pgNumType w:fmt="decimal"/>
          <w:cols w:space="720" w:num="1"/>
        </w:sectPr>
      </w:pPr>
    </w:p>
    <w:p w14:paraId="17689DC6">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5066ABC6">
      <w:pPr>
        <w:keepNext w:val="0"/>
        <w:keepLines w:val="0"/>
        <w:pageBreakBefore w:val="0"/>
        <w:widowControl w:val="0"/>
        <w:wordWrap/>
        <w:overflowPunct/>
        <w:bidi w:val="0"/>
        <w:spacing w:line="600" w:lineRule="exact"/>
        <w:jc w:val="both"/>
        <w:rPr>
          <w:rFonts w:hint="eastAsia" w:ascii="仿宋_GB2312" w:hAnsi="仿宋_GB2312" w:eastAsia="仿宋_GB2312" w:cs="仿宋_GB2312"/>
          <w:sz w:val="28"/>
          <w:szCs w:val="28"/>
        </w:rPr>
      </w:pPr>
    </w:p>
    <w:p w14:paraId="31DB1AC7">
      <w:pPr>
        <w:keepNext w:val="0"/>
        <w:keepLines w:val="0"/>
        <w:pageBreakBefore w:val="0"/>
        <w:widowControl w:val="0"/>
        <w:wordWrap/>
        <w:overflowPunct/>
        <w:bidi w:val="0"/>
        <w:spacing w:line="600" w:lineRule="exact"/>
        <w:jc w:val="both"/>
        <w:rPr>
          <w:rFonts w:hint="eastAsia" w:ascii="仿宋_GB2312" w:hAnsi="仿宋_GB2312" w:eastAsia="仿宋_GB2312" w:cs="仿宋_GB2312"/>
          <w:sz w:val="28"/>
          <w:szCs w:val="28"/>
        </w:rPr>
      </w:pPr>
    </w:p>
    <w:p w14:paraId="4682F6DA">
      <w:pPr>
        <w:keepNext w:val="0"/>
        <w:keepLines w:val="0"/>
        <w:pageBreakBefore w:val="0"/>
        <w:widowControl w:val="0"/>
        <w:wordWrap/>
        <w:overflowPunct/>
        <w:bidi w:val="0"/>
        <w:spacing w:line="600" w:lineRule="exact"/>
        <w:jc w:val="both"/>
        <w:rPr>
          <w:rFonts w:hint="eastAsia" w:ascii="仿宋_GB2312" w:hAnsi="仿宋_GB2312" w:eastAsia="仿宋_GB2312" w:cs="仿宋_GB2312"/>
          <w:sz w:val="28"/>
          <w:szCs w:val="28"/>
        </w:rPr>
      </w:pPr>
    </w:p>
    <w:p w14:paraId="131BCB2F">
      <w:pPr>
        <w:keepNext w:val="0"/>
        <w:keepLines w:val="0"/>
        <w:pageBreakBefore w:val="0"/>
        <w:widowControl w:val="0"/>
        <w:wordWrap/>
        <w:overflowPunct/>
        <w:bidi w:val="0"/>
        <w:spacing w:line="600" w:lineRule="exact"/>
        <w:jc w:val="both"/>
        <w:rPr>
          <w:rFonts w:hint="eastAsia" w:ascii="仿宋_GB2312" w:hAnsi="仿宋_GB2312" w:eastAsia="仿宋_GB2312" w:cs="仿宋_GB2312"/>
          <w:sz w:val="28"/>
          <w:szCs w:val="28"/>
        </w:rPr>
      </w:pPr>
    </w:p>
    <w:p w14:paraId="07B44E90">
      <w:pPr>
        <w:keepNext w:val="0"/>
        <w:keepLines w:val="0"/>
        <w:pageBreakBefore w:val="0"/>
        <w:widowControl w:val="0"/>
        <w:wordWrap/>
        <w:overflowPunct/>
        <w:bidi w:val="0"/>
        <w:spacing w:line="600" w:lineRule="exact"/>
        <w:jc w:val="both"/>
        <w:rPr>
          <w:rFonts w:hint="eastAsia" w:ascii="仿宋_GB2312" w:hAnsi="仿宋_GB2312" w:eastAsia="仿宋_GB2312" w:cs="仿宋_GB2312"/>
          <w:sz w:val="28"/>
          <w:szCs w:val="28"/>
        </w:rPr>
      </w:pPr>
    </w:p>
    <w:p w14:paraId="44C5A906">
      <w:pPr>
        <w:keepNext w:val="0"/>
        <w:keepLines w:val="0"/>
        <w:pageBreakBefore w:val="0"/>
        <w:widowControl w:val="0"/>
        <w:wordWrap/>
        <w:overflowPunct/>
        <w:bidi w:val="0"/>
        <w:spacing w:line="600" w:lineRule="exact"/>
        <w:jc w:val="both"/>
        <w:rPr>
          <w:rFonts w:hint="eastAsia" w:ascii="仿宋_GB2312" w:hAnsi="仿宋_GB2312" w:eastAsia="仿宋_GB2312" w:cs="仿宋_GB2312"/>
          <w:sz w:val="28"/>
          <w:szCs w:val="28"/>
        </w:rPr>
      </w:pPr>
    </w:p>
    <w:p w14:paraId="12CE71FB">
      <w:pPr>
        <w:keepNext w:val="0"/>
        <w:keepLines w:val="0"/>
        <w:pageBreakBefore w:val="0"/>
        <w:widowControl w:val="0"/>
        <w:wordWrap/>
        <w:overflowPunct/>
        <w:bidi w:val="0"/>
        <w:spacing w:line="600" w:lineRule="exact"/>
        <w:jc w:val="both"/>
        <w:rPr>
          <w:rFonts w:hint="eastAsia" w:ascii="仿宋_GB2312" w:hAnsi="仿宋_GB2312" w:eastAsia="仿宋_GB2312" w:cs="仿宋_GB2312"/>
          <w:sz w:val="28"/>
          <w:szCs w:val="28"/>
        </w:rPr>
      </w:pPr>
    </w:p>
    <w:p w14:paraId="6749F706">
      <w:pPr>
        <w:keepNext w:val="0"/>
        <w:keepLines w:val="0"/>
        <w:pageBreakBefore w:val="0"/>
        <w:widowControl w:val="0"/>
        <w:wordWrap/>
        <w:overflowPunct/>
        <w:bidi w:val="0"/>
        <w:spacing w:line="600" w:lineRule="exact"/>
        <w:jc w:val="both"/>
        <w:rPr>
          <w:rFonts w:hint="eastAsia" w:ascii="仿宋_GB2312" w:hAnsi="仿宋_GB2312" w:eastAsia="仿宋_GB2312" w:cs="仿宋_GB2312"/>
          <w:sz w:val="28"/>
          <w:szCs w:val="28"/>
        </w:rPr>
      </w:pPr>
    </w:p>
    <w:p w14:paraId="645506C3">
      <w:pPr>
        <w:keepNext w:val="0"/>
        <w:keepLines w:val="0"/>
        <w:pageBreakBefore w:val="0"/>
        <w:widowControl w:val="0"/>
        <w:wordWrap/>
        <w:overflowPunct/>
        <w:bidi w:val="0"/>
        <w:spacing w:line="600" w:lineRule="exact"/>
        <w:jc w:val="both"/>
        <w:rPr>
          <w:rFonts w:hint="eastAsia" w:ascii="仿宋_GB2312" w:hAnsi="仿宋_GB2312" w:eastAsia="仿宋_GB2312" w:cs="仿宋_GB2312"/>
          <w:sz w:val="28"/>
          <w:szCs w:val="28"/>
        </w:rPr>
      </w:pPr>
    </w:p>
    <w:p w14:paraId="519920BF">
      <w:pPr>
        <w:keepNext w:val="0"/>
        <w:keepLines w:val="0"/>
        <w:pageBreakBefore w:val="0"/>
        <w:widowControl w:val="0"/>
        <w:wordWrap/>
        <w:overflowPunct/>
        <w:bidi w:val="0"/>
        <w:spacing w:line="600" w:lineRule="exact"/>
        <w:jc w:val="both"/>
        <w:rPr>
          <w:rFonts w:hint="eastAsia" w:ascii="仿宋_GB2312" w:hAnsi="仿宋_GB2312" w:eastAsia="仿宋_GB2312" w:cs="仿宋_GB2312"/>
          <w:sz w:val="28"/>
          <w:szCs w:val="28"/>
        </w:rPr>
      </w:pPr>
    </w:p>
    <w:p w14:paraId="0CCB7685">
      <w:pPr>
        <w:keepNext w:val="0"/>
        <w:keepLines w:val="0"/>
        <w:pageBreakBefore w:val="0"/>
        <w:widowControl w:val="0"/>
        <w:wordWrap/>
        <w:overflowPunct/>
        <w:bidi w:val="0"/>
        <w:spacing w:line="600" w:lineRule="exact"/>
        <w:jc w:val="both"/>
        <w:rPr>
          <w:rFonts w:hint="eastAsia" w:ascii="仿宋_GB2312" w:hAnsi="仿宋_GB2312" w:eastAsia="仿宋_GB2312" w:cs="仿宋_GB2312"/>
          <w:sz w:val="28"/>
          <w:szCs w:val="28"/>
        </w:rPr>
      </w:pPr>
    </w:p>
    <w:p w14:paraId="75E16483">
      <w:pPr>
        <w:keepNext w:val="0"/>
        <w:keepLines w:val="0"/>
        <w:pageBreakBefore w:val="0"/>
        <w:widowControl w:val="0"/>
        <w:wordWrap/>
        <w:overflowPunct/>
        <w:bidi w:val="0"/>
        <w:spacing w:line="600" w:lineRule="exact"/>
        <w:jc w:val="both"/>
        <w:rPr>
          <w:rFonts w:hint="eastAsia" w:ascii="仿宋_GB2312" w:hAnsi="仿宋_GB2312" w:eastAsia="仿宋_GB2312" w:cs="仿宋_GB2312"/>
          <w:sz w:val="28"/>
          <w:szCs w:val="28"/>
        </w:rPr>
      </w:pPr>
    </w:p>
    <w:p w14:paraId="01A5EAD9">
      <w:pPr>
        <w:keepNext w:val="0"/>
        <w:keepLines w:val="0"/>
        <w:pageBreakBefore w:val="0"/>
        <w:widowControl w:val="0"/>
        <w:wordWrap/>
        <w:overflowPunct/>
        <w:bidi w:val="0"/>
        <w:spacing w:line="600" w:lineRule="exact"/>
        <w:jc w:val="both"/>
        <w:rPr>
          <w:rFonts w:hint="eastAsia" w:ascii="仿宋_GB2312" w:hAnsi="仿宋_GB2312" w:eastAsia="仿宋_GB2312" w:cs="仿宋_GB2312"/>
          <w:sz w:val="28"/>
          <w:szCs w:val="28"/>
        </w:rPr>
      </w:pPr>
    </w:p>
    <w:p w14:paraId="2169B401">
      <w:pPr>
        <w:keepNext w:val="0"/>
        <w:keepLines w:val="0"/>
        <w:pageBreakBefore w:val="0"/>
        <w:widowControl w:val="0"/>
        <w:wordWrap/>
        <w:overflowPunct/>
        <w:bidi w:val="0"/>
        <w:spacing w:line="600" w:lineRule="exact"/>
        <w:jc w:val="both"/>
        <w:rPr>
          <w:rFonts w:hint="eastAsia" w:ascii="仿宋_GB2312" w:hAnsi="仿宋_GB2312" w:eastAsia="仿宋_GB2312" w:cs="仿宋_GB2312"/>
          <w:sz w:val="28"/>
          <w:szCs w:val="28"/>
        </w:rPr>
      </w:pPr>
    </w:p>
    <w:p w14:paraId="747E28CC">
      <w:pPr>
        <w:keepNext w:val="0"/>
        <w:keepLines w:val="0"/>
        <w:pageBreakBefore w:val="0"/>
        <w:widowControl w:val="0"/>
        <w:wordWrap/>
        <w:overflowPunct/>
        <w:bidi w:val="0"/>
        <w:spacing w:line="600" w:lineRule="exact"/>
        <w:jc w:val="both"/>
        <w:rPr>
          <w:rFonts w:hint="eastAsia" w:ascii="仿宋_GB2312" w:hAnsi="仿宋_GB2312" w:eastAsia="仿宋_GB2312" w:cs="仿宋_GB2312"/>
          <w:sz w:val="28"/>
          <w:szCs w:val="28"/>
        </w:rPr>
      </w:pPr>
    </w:p>
    <w:p w14:paraId="6CD014E7">
      <w:pPr>
        <w:keepNext w:val="0"/>
        <w:keepLines w:val="0"/>
        <w:pageBreakBefore w:val="0"/>
        <w:widowControl w:val="0"/>
        <w:wordWrap/>
        <w:overflowPunct/>
        <w:bidi w:val="0"/>
        <w:spacing w:line="600" w:lineRule="exact"/>
        <w:jc w:val="both"/>
        <w:rPr>
          <w:rFonts w:hint="eastAsia" w:ascii="仿宋_GB2312" w:hAnsi="仿宋_GB2312" w:eastAsia="仿宋_GB2312" w:cs="仿宋_GB2312"/>
          <w:sz w:val="28"/>
          <w:szCs w:val="28"/>
        </w:rPr>
      </w:pPr>
    </w:p>
    <w:p w14:paraId="76404B55">
      <w:pPr>
        <w:keepNext w:val="0"/>
        <w:keepLines w:val="0"/>
        <w:pageBreakBefore w:val="0"/>
        <w:widowControl w:val="0"/>
        <w:wordWrap/>
        <w:overflowPunct/>
        <w:bidi w:val="0"/>
        <w:spacing w:line="600" w:lineRule="exact"/>
        <w:jc w:val="both"/>
        <w:rPr>
          <w:rFonts w:hint="eastAsia" w:ascii="仿宋_GB2312" w:hAnsi="仿宋_GB2312" w:eastAsia="仿宋_GB2312" w:cs="仿宋_GB2312"/>
          <w:sz w:val="28"/>
          <w:szCs w:val="28"/>
        </w:rPr>
      </w:pPr>
    </w:p>
    <w:p w14:paraId="560358B1">
      <w:pPr>
        <w:keepNext w:val="0"/>
        <w:keepLines w:val="0"/>
        <w:pageBreakBefore w:val="0"/>
        <w:widowControl w:val="0"/>
        <w:wordWrap/>
        <w:overflowPunct/>
        <w:bidi w:val="0"/>
        <w:spacing w:line="600" w:lineRule="exact"/>
        <w:jc w:val="both"/>
        <w:rPr>
          <w:rFonts w:hint="eastAsia" w:ascii="仿宋_GB2312" w:hAnsi="仿宋_GB2312" w:eastAsia="仿宋_GB2312" w:cs="仿宋_GB2312"/>
          <w:sz w:val="28"/>
          <w:szCs w:val="28"/>
        </w:rPr>
      </w:pPr>
    </w:p>
    <w:p w14:paraId="667C880F">
      <w:pPr>
        <w:keepNext w:val="0"/>
        <w:keepLines w:val="0"/>
        <w:pageBreakBefore w:val="0"/>
        <w:widowControl w:val="0"/>
        <w:wordWrap/>
        <w:overflowPunct/>
        <w:bidi w:val="0"/>
        <w:spacing w:line="600" w:lineRule="exact"/>
        <w:jc w:val="both"/>
        <w:rPr>
          <w:rFonts w:hint="eastAsia" w:ascii="仿宋_GB2312" w:hAnsi="仿宋_GB2312" w:eastAsia="仿宋_GB2312" w:cs="仿宋_GB2312"/>
          <w:sz w:val="28"/>
          <w:szCs w:val="28"/>
        </w:rPr>
      </w:pPr>
    </w:p>
    <w:p w14:paraId="440BCF24">
      <w:pPr>
        <w:keepNext w:val="0"/>
        <w:keepLines w:val="0"/>
        <w:pageBreakBefore w:val="0"/>
        <w:widowControl w:val="0"/>
        <w:wordWrap/>
        <w:overflowPunct/>
        <w:bidi w:val="0"/>
        <w:spacing w:line="600" w:lineRule="exact"/>
        <w:jc w:val="both"/>
        <w:rPr>
          <w:rFonts w:hint="eastAsia" w:ascii="仿宋_GB2312" w:hAnsi="仿宋_GB2312" w:eastAsia="仿宋_GB2312" w:cs="仿宋_GB2312"/>
          <w:sz w:val="28"/>
          <w:szCs w:val="28"/>
        </w:rPr>
      </w:pPr>
    </w:p>
    <w:p w14:paraId="30403047">
      <w:pPr>
        <w:keepNext w:val="0"/>
        <w:keepLines w:val="0"/>
        <w:pageBreakBefore w:val="0"/>
        <w:widowControl w:val="0"/>
        <w:wordWrap/>
        <w:overflowPunct/>
        <w:bidi w:val="0"/>
        <w:spacing w:line="600" w:lineRule="exact"/>
        <w:jc w:val="both"/>
        <w:rPr>
          <w:rFonts w:hint="eastAsia" w:ascii="仿宋_GB2312" w:hAnsi="仿宋_GB2312" w:eastAsia="仿宋_GB2312" w:cs="仿宋_GB2312"/>
          <w:sz w:val="28"/>
          <w:szCs w:val="28"/>
        </w:rPr>
      </w:pPr>
    </w:p>
    <w:p w14:paraId="1D78D1BC">
      <w:pPr>
        <w:keepNext w:val="0"/>
        <w:keepLines w:val="0"/>
        <w:pageBreakBefore w:val="0"/>
        <w:widowControl w:val="0"/>
        <w:wordWrap/>
        <w:overflowPunct/>
        <w:bidi w:val="0"/>
        <w:spacing w:line="600" w:lineRule="exact"/>
        <w:jc w:val="both"/>
        <w:rPr>
          <w:rFonts w:hint="eastAsia" w:ascii="仿宋_GB2312" w:hAnsi="仿宋_GB2312" w:eastAsia="仿宋_GB2312" w:cs="仿宋_GB2312"/>
          <w:sz w:val="28"/>
          <w:szCs w:val="28"/>
        </w:rPr>
      </w:pPr>
    </w:p>
    <w:p w14:paraId="566999E9">
      <w:pPr>
        <w:keepNext w:val="0"/>
        <w:keepLines w:val="0"/>
        <w:pageBreakBefore w:val="0"/>
        <w:widowControl w:val="0"/>
        <w:pBdr>
          <w:top w:val="single" w:color="auto" w:sz="4" w:space="0"/>
          <w:bottom w:val="single" w:color="auto" w:sz="4" w:space="0"/>
        </w:pBdr>
        <w:wordWrap/>
        <w:overflowPunct/>
        <w:bidi w:val="0"/>
        <w:spacing w:line="600" w:lineRule="exact"/>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三明市商务局办公室                    2024年9月10日印发</w:t>
      </w:r>
    </w:p>
    <w:sectPr>
      <w:pgSz w:w="11910" w:h="16850" w:orient="landscape"/>
      <w:pgMar w:top="1417" w:right="1797" w:bottom="1417" w:left="1797"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2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232A4">
    <w:pPr>
      <w:pStyle w:val="2"/>
      <w:spacing w:line="177" w:lineRule="auto"/>
      <w:ind w:left="845"/>
      <w:rPr>
        <w:sz w:val="29"/>
        <w:szCs w:val="2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83F59">
    <w:pPr>
      <w:pStyle w:val="2"/>
      <w:tabs>
        <w:tab w:val="left" w:pos="509"/>
      </w:tabs>
      <w:spacing w:line="177" w:lineRule="auto"/>
      <w:ind w:left="209"/>
      <w:rPr>
        <w:sz w:val="31"/>
        <w:szCs w:val="3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5959A">
    <w:pPr>
      <w:pStyle w:val="2"/>
      <w:spacing w:line="174" w:lineRule="auto"/>
      <w:ind w:left="7890"/>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46D8D">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g2N2EwNWVmNzRiN2E0ZGQ1YjAxZDc1MDBlMzlmNjEifQ=="/>
  </w:docVars>
  <w:rsids>
    <w:rsidRoot w:val="00000000"/>
    <w:rsid w:val="0D1F11D7"/>
    <w:rsid w:val="2DB62775"/>
    <w:rsid w:val="2DFE6DA7"/>
    <w:rsid w:val="2E71440C"/>
    <w:rsid w:val="2F0B55A0"/>
    <w:rsid w:val="47DE72FD"/>
    <w:rsid w:val="4977127A"/>
    <w:rsid w:val="618E6047"/>
    <w:rsid w:val="67781A1F"/>
    <w:rsid w:val="682F4D49"/>
    <w:rsid w:val="69556400"/>
    <w:rsid w:val="71C0586D"/>
    <w:rsid w:val="7FE665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76"/>
      <w:szCs w:val="76"/>
      <w:lang w:val="en-US" w:eastAsia="en-US" w:bidi="ar-SA"/>
    </w:rPr>
  </w:style>
  <w:style w:type="paragraph" w:styleId="3">
    <w:name w:val="Body Text Indent"/>
    <w:basedOn w:val="1"/>
    <w:qFormat/>
    <w:uiPriority w:val="0"/>
    <w:pPr>
      <w:ind w:firstLine="560" w:firstLineChars="200"/>
    </w:pPr>
    <w:rPr>
      <w:rFonts w:ascii="宋体" w:hAnsi="宋体"/>
      <w:sz w:val="28"/>
      <w:szCs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ind w:firstLine="420"/>
    </w:p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31"/>
      <w:szCs w:val="31"/>
      <w:lang w:val="en-US" w:eastAsia="en-US" w:bidi="ar-SA"/>
    </w:rPr>
  </w:style>
  <w:style w:type="paragraph" w:customStyle="1" w:styleId="11">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customStyle="1" w:styleId="12">
    <w:name w:val="font0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4623</Words>
  <Characters>4854</Characters>
  <TotalTime>37</TotalTime>
  <ScaleCrop>false</ScaleCrop>
  <LinksUpToDate>false</LinksUpToDate>
  <CharactersWithSpaces>4906</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2024-08-01T16:33:00Z</dcterms:created>
  <dc:creator>Kingsoft-PDF</dc:creator>
  <cp:lastModifiedBy>A.J</cp:lastModifiedBy>
  <cp:lastPrinted>2024-09-10T09:01:50Z</cp:lastPrinted>
  <dcterms:modified xsi:type="dcterms:W3CDTF">2024-09-10T09:10:02Z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2024-08-01T16:33:59Z</vt:filetime>
  </property>
  <property fmtid="{D5CDD505-2E9C-101B-9397-08002B2CF9AE}" pid="4" name="UsrData">
    <vt:lpwstr>66ab486e7a5e61001f8fad13wl</vt:lpwstr>
  </property>
  <property fmtid="{D5CDD505-2E9C-101B-9397-08002B2CF9AE}" pid="5" name="KSOProductBuildVer">
    <vt:lpwstr>2052-12.1.0.17857</vt:lpwstr>
  </property>
  <property fmtid="{D5CDD505-2E9C-101B-9397-08002B2CF9AE}" pid="6" name="ICV">
    <vt:lpwstr>C5DD7FDE8D9A43E0BF1E9B8E0440D2C9_13</vt:lpwstr>
  </property>
</Properties>
</file>