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color w:val="000000" w:themeColor="text1"/>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color w:val="000000" w:themeColor="text1"/>
          <w:sz w:val="32"/>
          <w:szCs w:val="32"/>
          <w:lang w:val="en-US" w:eastAsia="zh-CN"/>
        </w:rPr>
      </w:pPr>
      <w:r>
        <w:rPr>
          <w:rFonts w:hint="eastAsia" w:ascii="方正黑体_GBK" w:hAnsi="方正黑体_GBK" w:eastAsia="方正黑体_GBK" w:cs="方正黑体_GBK"/>
          <w:color w:val="000000" w:themeColor="text1"/>
          <w:sz w:val="32"/>
          <w:szCs w:val="32"/>
          <w:lang w:eastAsia="zh-CN"/>
        </w:rPr>
        <w:t>附件</w:t>
      </w:r>
      <w:r>
        <w:rPr>
          <w:rFonts w:hint="eastAsia" w:ascii="方正黑体_GBK" w:hAnsi="方正黑体_GBK" w:eastAsia="方正黑体_GBK" w:cs="方正黑体_GBK"/>
          <w:color w:val="000000" w:themeColor="text1"/>
          <w:sz w:val="32"/>
          <w:szCs w:val="32"/>
          <w:lang w:val="en-US" w:eastAsia="zh-CN"/>
        </w:rPr>
        <w:t>2</w:t>
      </w:r>
    </w:p>
    <w:p>
      <w:pPr>
        <w:pStyle w:val="2"/>
        <w:jc w:val="center"/>
        <w:rPr>
          <w:rFonts w:hint="eastAsia" w:ascii="方正小标宋简体" w:hAnsi="方正小标宋简体" w:eastAsia="方正小标宋简体" w:cs="方正小标宋简体"/>
          <w:color w:val="000000" w:themeColor="text1"/>
          <w:sz w:val="44"/>
          <w:szCs w:val="44"/>
          <w:lang w:val="en-US" w:eastAsia="zh-CN"/>
        </w:rPr>
      </w:pPr>
      <w:bookmarkStart w:id="0" w:name="_GoBack"/>
      <w:r>
        <w:rPr>
          <w:rFonts w:hint="eastAsia" w:ascii="方正小标宋简体" w:hAnsi="方正小标宋简体" w:eastAsia="方正小标宋简体" w:cs="方正小标宋简体"/>
          <w:color w:val="000000" w:themeColor="text1"/>
          <w:sz w:val="44"/>
          <w:szCs w:val="44"/>
          <w:lang w:val="en-US" w:eastAsia="zh-CN"/>
        </w:rPr>
        <w:t>企业内设加油站点检查记录表</w:t>
      </w:r>
    </w:p>
    <w:bookmarkEnd w:id="0"/>
    <w:tbl>
      <w:tblPr>
        <w:tblStyle w:val="10"/>
        <w:tblW w:w="9499" w:type="dxa"/>
        <w:tblInd w:w="-5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7"/>
        <w:gridCol w:w="33"/>
        <w:gridCol w:w="1714"/>
        <w:gridCol w:w="1043"/>
        <w:gridCol w:w="1185"/>
        <w:gridCol w:w="1437"/>
        <w:gridCol w:w="1237"/>
        <w:gridCol w:w="1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12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企业名称</w:t>
            </w:r>
            <w:r>
              <w:rPr>
                <w:rFonts w:hint="eastAsia" w:ascii="宋体" w:hAnsi="宋体" w:eastAsia="宋体" w:cs="宋体"/>
                <w:i w:val="0"/>
                <w:color w:val="000000" w:themeColor="text1"/>
                <w:kern w:val="0"/>
                <w:sz w:val="22"/>
                <w:szCs w:val="22"/>
                <w:u w:val="none"/>
                <w:lang w:val="en-US" w:eastAsia="zh-CN" w:bidi="ar"/>
              </w:rPr>
              <w:br w:type="textWrapping"/>
            </w:r>
            <w:r>
              <w:rPr>
                <w:rFonts w:hint="eastAsia" w:ascii="宋体" w:hAnsi="宋体" w:eastAsia="宋体" w:cs="宋体"/>
                <w:i w:val="0"/>
                <w:color w:val="000000" w:themeColor="text1"/>
                <w:kern w:val="0"/>
                <w:sz w:val="22"/>
                <w:szCs w:val="22"/>
                <w:u w:val="none"/>
                <w:lang w:val="en-US" w:eastAsia="zh-CN" w:bidi="ar"/>
              </w:rPr>
              <w:t>（盖章）</w:t>
            </w:r>
          </w:p>
        </w:tc>
        <w:tc>
          <w:tcPr>
            <w:tcW w:w="8219"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12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经营地址</w:t>
            </w:r>
          </w:p>
        </w:tc>
        <w:tc>
          <w:tcPr>
            <w:tcW w:w="8219"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2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法定代表人</w:t>
            </w:r>
          </w:p>
        </w:tc>
        <w:tc>
          <w:tcPr>
            <w:tcW w:w="27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联系方式</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12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联系人</w:t>
            </w:r>
          </w:p>
        </w:tc>
        <w:tc>
          <w:tcPr>
            <w:tcW w:w="27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联系方式</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12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内设加油</w:t>
            </w:r>
            <w:r>
              <w:rPr>
                <w:rFonts w:hint="eastAsia" w:ascii="宋体" w:hAnsi="宋体" w:eastAsia="宋体" w:cs="宋体"/>
                <w:i w:val="0"/>
                <w:color w:val="000000" w:themeColor="text1"/>
                <w:kern w:val="0"/>
                <w:sz w:val="22"/>
                <w:szCs w:val="22"/>
                <w:u w:val="none"/>
                <w:lang w:val="en-US" w:eastAsia="zh-CN" w:bidi="ar"/>
              </w:rPr>
              <w:br w:type="textWrapping"/>
            </w:r>
            <w:r>
              <w:rPr>
                <w:rFonts w:hint="eastAsia" w:ascii="宋体" w:hAnsi="宋体" w:eastAsia="宋体" w:cs="宋体"/>
                <w:i w:val="0"/>
                <w:color w:val="000000" w:themeColor="text1"/>
                <w:kern w:val="0"/>
                <w:sz w:val="22"/>
                <w:szCs w:val="22"/>
                <w:u w:val="none"/>
                <w:lang w:val="en-US" w:eastAsia="zh-CN" w:bidi="ar"/>
              </w:rPr>
              <w:t>站点位置</w:t>
            </w:r>
          </w:p>
        </w:tc>
        <w:tc>
          <w:tcPr>
            <w:tcW w:w="821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12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油罐类型</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themeColor="text1"/>
                <w:kern w:val="0"/>
                <w:sz w:val="22"/>
                <w:szCs w:val="22"/>
                <w:u w:val="none"/>
                <w:lang w:val="en-US" w:eastAsia="zh-CN" w:bidi="ar"/>
              </w:rPr>
              <w:t>埋地罐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18"/>
                <w:szCs w:val="18"/>
                <w:u w:val="none"/>
                <w:lang w:val="en-US" w:eastAsia="zh-CN" w:bidi="ar"/>
              </w:rPr>
              <w:t>（双层罐/防渗池）</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撬装站</w:t>
            </w:r>
          </w:p>
        </w:tc>
        <w:tc>
          <w:tcPr>
            <w:tcW w:w="1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c>
          <w:tcPr>
            <w:tcW w:w="123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地面罐</w:t>
            </w:r>
          </w:p>
        </w:tc>
        <w:tc>
          <w:tcPr>
            <w:tcW w:w="160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12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储油能力</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 xml:space="preserve">柴油罐（个）                 </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Style w:val="18"/>
                <w:color w:val="000000" w:themeColor="text1"/>
                <w:lang w:val="en-US" w:eastAsia="zh-CN" w:bidi="ar"/>
              </w:rPr>
              <w:t>总容积（m</w:t>
            </w:r>
            <w:r>
              <w:rPr>
                <w:rStyle w:val="21"/>
                <w:color w:val="000000" w:themeColor="text1"/>
                <w:lang w:val="en-US" w:eastAsia="zh-CN" w:bidi="ar"/>
              </w:rPr>
              <w:t>3</w:t>
            </w:r>
            <w:r>
              <w:rPr>
                <w:rStyle w:val="18"/>
                <w:color w:val="000000" w:themeColor="text1"/>
                <w:lang w:val="en-US" w:eastAsia="zh-CN" w:bidi="ar"/>
              </w:rPr>
              <w:t>)</w:t>
            </w:r>
          </w:p>
        </w:tc>
        <w:tc>
          <w:tcPr>
            <w:tcW w:w="28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12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汽油罐（个）</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Style w:val="18"/>
                <w:color w:val="000000" w:themeColor="text1"/>
                <w:lang w:val="en-US" w:eastAsia="zh-CN" w:bidi="ar"/>
              </w:rPr>
              <w:t>总容积（m</w:t>
            </w:r>
            <w:r>
              <w:rPr>
                <w:rStyle w:val="21"/>
                <w:color w:val="000000" w:themeColor="text1"/>
                <w:lang w:val="en-US" w:eastAsia="zh-CN" w:bidi="ar"/>
              </w:rPr>
              <w:t>3</w:t>
            </w:r>
            <w:r>
              <w:rPr>
                <w:rStyle w:val="18"/>
                <w:color w:val="000000" w:themeColor="text1"/>
                <w:lang w:val="en-US" w:eastAsia="zh-CN" w:bidi="ar"/>
              </w:rPr>
              <w:t>)</w:t>
            </w:r>
          </w:p>
        </w:tc>
        <w:tc>
          <w:tcPr>
            <w:tcW w:w="28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522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检查项目</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themeColor="text1"/>
                <w:kern w:val="0"/>
                <w:sz w:val="22"/>
                <w:szCs w:val="22"/>
                <w:u w:val="none"/>
                <w:lang w:val="en-US" w:eastAsia="zh-CN" w:bidi="ar"/>
              </w:rPr>
              <w:t>检查情况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主体资格</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是否有营业执照、道路运输经营许可证等资质</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主体资格</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是否有相应的加油罐、加油机、撬装加油等设施设备</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环保条件</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是否为埋地罐，是否有防渗漏措施</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安全条件</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是否取得气象部门核发的雷电防护装置设计审核和竣工验收许可文件</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安全条件</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撬装加油装置的是否有生产厂家出具的质量合格证明；是否有专业机构编制出具的安全评价报告</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安全管理</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是否建立安全生产责任制、有健全的安全管理制度和岗位安全操作规程</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安全管理</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是否有安全生产事故应急救援和处置预案</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安全管理</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是否建立消防安全制度、消防安全操作规程</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安全管理</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是否设置消防安全标志，灭火器、消防沙池等消防设施，要定期巡检，确保设施完好有效</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质量管控</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是否建立完整的油品进出管理台账</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质量管控</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是否有规范填写油品进货和使用登记表</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质量管控</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是否有对外销售油品的行为</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质量管控</w:t>
            </w:r>
          </w:p>
        </w:tc>
        <w:tc>
          <w:tcPr>
            <w:tcW w:w="3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80" w:firstLineChars="200"/>
              <w:jc w:val="left"/>
              <w:textAlignment w:val="center"/>
              <w:rPr>
                <w:rFonts w:hint="eastAsia" w:ascii="宋体" w:hAnsi="宋体" w:eastAsia="宋体" w:cs="宋体"/>
                <w:i w:val="0"/>
                <w:color w:val="000000" w:themeColor="text1"/>
                <w:sz w:val="24"/>
                <w:szCs w:val="24"/>
                <w:u w:val="none"/>
              </w:rPr>
            </w:pPr>
            <w:r>
              <w:rPr>
                <w:rFonts w:hint="eastAsia" w:ascii="CESI仿宋-GB2312" w:hAnsi="CESI仿宋-GB2312" w:eastAsia="CESI仿宋-GB2312" w:cs="CESI仿宋-GB2312"/>
                <w:color w:val="000000" w:themeColor="text1"/>
                <w:sz w:val="24"/>
                <w:szCs w:val="24"/>
                <w:lang w:val="en-US" w:eastAsia="zh-CN"/>
              </w:rPr>
              <w:t>是否有购进和使用走私油、非标油的行为</w:t>
            </w:r>
          </w:p>
        </w:tc>
        <w:tc>
          <w:tcPr>
            <w:tcW w:w="42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499" w:type="dxa"/>
            <w:gridSpan w:val="8"/>
            <w:vMerge w:val="restart"/>
            <w:tcBorders>
              <w:top w:val="nil"/>
              <w:left w:val="single" w:color="auto" w:sz="4" w:space="0"/>
              <w:bottom w:val="nil"/>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000000" w:themeColor="text1"/>
                <w:kern w:val="0"/>
                <w:sz w:val="24"/>
                <w:szCs w:val="24"/>
                <w:u w:val="none"/>
                <w:lang w:val="en-US" w:eastAsia="zh-CN" w:bidi="ar"/>
              </w:rPr>
            </w:pPr>
            <w:r>
              <w:rPr>
                <w:rFonts w:hint="eastAsia" w:ascii="宋体" w:hAnsi="宋体" w:eastAsia="宋体" w:cs="宋体"/>
                <w:i w:val="0"/>
                <w:color w:val="000000" w:themeColor="text1"/>
                <w:kern w:val="0"/>
                <w:sz w:val="24"/>
                <w:szCs w:val="24"/>
                <w:u w:val="none"/>
                <w:lang w:val="en-US" w:eastAsia="zh-CN" w:bidi="ar"/>
              </w:rPr>
              <w:t>受检单位</w:t>
            </w:r>
            <w:r>
              <w:rPr>
                <w:rFonts w:hint="eastAsia" w:ascii="宋体" w:hAnsi="宋体" w:cs="宋体"/>
                <w:i w:val="0"/>
                <w:color w:val="000000" w:themeColor="text1"/>
                <w:kern w:val="0"/>
                <w:sz w:val="24"/>
                <w:szCs w:val="24"/>
                <w:u w:val="none"/>
                <w:lang w:val="en-US" w:eastAsia="zh-CN" w:bidi="ar"/>
              </w:rPr>
              <w:t>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themeColor="text1"/>
                <w:sz w:val="24"/>
                <w:szCs w:val="24"/>
                <w:u w:val="none"/>
              </w:rPr>
            </w:pPr>
            <w:r>
              <w:rPr>
                <w:rFonts w:hint="eastAsia" w:ascii="宋体" w:hAnsi="宋体" w:eastAsia="宋体" w:cs="宋体"/>
                <w:i w:val="0"/>
                <w:color w:val="000000" w:themeColor="text1"/>
                <w:kern w:val="0"/>
                <w:sz w:val="24"/>
                <w:szCs w:val="24"/>
                <w:u w:val="none"/>
                <w:lang w:val="en-US" w:eastAsia="zh-CN" w:bidi="ar"/>
              </w:rPr>
              <w:t>受检单位现场负责人（签字）：                    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7" w:hRule="atLeast"/>
        </w:trPr>
        <w:tc>
          <w:tcPr>
            <w:tcW w:w="9499" w:type="dxa"/>
            <w:gridSpan w:val="8"/>
            <w:vMerge w:val="continue"/>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themeColor="text1"/>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1" w:hRule="atLeast"/>
        </w:trPr>
        <w:tc>
          <w:tcPr>
            <w:tcW w:w="9499"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themeColor="text1"/>
                <w:kern w:val="0"/>
                <w:sz w:val="24"/>
                <w:szCs w:val="24"/>
                <w:u w:val="none"/>
                <w:lang w:val="en-US" w:eastAsia="zh-CN" w:bidi="ar"/>
              </w:rPr>
            </w:pPr>
            <w:r>
              <w:rPr>
                <w:rFonts w:hint="eastAsia" w:ascii="宋体" w:hAnsi="宋体" w:eastAsia="宋体" w:cs="宋体"/>
                <w:i w:val="0"/>
                <w:color w:val="000000" w:themeColor="text1"/>
                <w:kern w:val="0"/>
                <w:sz w:val="24"/>
                <w:szCs w:val="24"/>
                <w:u w:val="none"/>
                <w:lang w:val="en-US" w:eastAsia="zh-CN" w:bidi="ar"/>
              </w:rPr>
              <w:t>检查部门：                    检查人员（签字）：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firstLine="5760" w:firstLineChars="2400"/>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firstLine="5760" w:firstLineChars="2400"/>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firstLine="5760" w:firstLineChars="2400"/>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firstLine="5760" w:firstLineChars="2400"/>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firstLine="5760" w:firstLineChars="2400"/>
              <w:jc w:val="left"/>
              <w:textAlignment w:val="center"/>
              <w:rPr>
                <w:rFonts w:hint="eastAsia" w:ascii="宋体" w:hAnsi="宋体" w:eastAsia="宋体" w:cs="宋体"/>
                <w:i w:val="0"/>
                <w:color w:val="000000" w:themeColor="text1"/>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firstLine="5760" w:firstLineChars="2400"/>
              <w:jc w:val="left"/>
              <w:textAlignment w:val="center"/>
              <w:rPr>
                <w:rFonts w:hint="eastAsia" w:ascii="宋体" w:hAnsi="宋体" w:eastAsia="宋体" w:cs="宋体"/>
                <w:i w:val="0"/>
                <w:color w:val="000000" w:themeColor="text1"/>
                <w:sz w:val="24"/>
                <w:szCs w:val="24"/>
                <w:u w:val="none"/>
              </w:rPr>
            </w:pPr>
            <w:r>
              <w:rPr>
                <w:rFonts w:hint="eastAsia" w:ascii="宋体" w:hAnsi="宋体" w:eastAsia="宋体" w:cs="宋体"/>
                <w:i w:val="0"/>
                <w:color w:val="000000" w:themeColor="text1"/>
                <w:kern w:val="0"/>
                <w:sz w:val="24"/>
                <w:szCs w:val="24"/>
                <w:u w:val="none"/>
                <w:lang w:val="en-US" w:eastAsia="zh-CN" w:bidi="ar"/>
              </w:rPr>
              <w:t>检查时间：      年   月   日</w:t>
            </w:r>
          </w:p>
        </w:tc>
      </w:tr>
    </w:tbl>
    <w:p>
      <w:pPr>
        <w:keepNext w:val="0"/>
        <w:keepLines w:val="0"/>
        <w:pageBreakBefore w:val="0"/>
        <w:widowControl w:val="0"/>
        <w:kinsoku/>
        <w:wordWrap/>
        <w:overflowPunct/>
        <w:topLinePunct w:val="0"/>
        <w:autoSpaceDE/>
        <w:autoSpaceDN/>
        <w:bidi w:val="0"/>
        <w:spacing w:line="560" w:lineRule="exact"/>
        <w:jc w:val="both"/>
      </w:pPr>
      <w:r>
        <w:rPr>
          <w:rFonts w:hint="eastAsia"/>
        </w:rPr>
        <w:pict>
          <v:shape id="CopyReportText" o:spid="_x0000_s1030" o:spt="202" type="#_x0000_t202" style="position:absolute;left:0pt;margin-left:433.75pt;margin-top:697.9pt;height:22.95pt;width:8.4pt;mso-position-vertical-relative:page;z-index:251660288;mso-width-relative:page;mso-height-relative:page;" filled="f" stroked="f" coordsize="21600,21600">
            <v:path/>
            <v:fill on="f" focussize="0,0"/>
            <v:stroke on="f"/>
            <v:imagedata o:title=""/>
            <o:lock v:ext="edit" grouping="f" rotation="f" text="f" aspectratio="f"/>
            <v:textbox inset="0mm,0mm,0mm,0mm">
              <w:txbxContent>
                <w:p>
                  <w:pPr>
                    <w:rPr>
                      <w:rFonts w:hint="default"/>
                    </w:rPr>
                  </w:pPr>
                </w:p>
              </w:txbxContent>
            </v:textbox>
            <w10:anchorlock/>
          </v:shape>
        </w:pic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2000503000000020004"/>
    <w:charset w:val="00"/>
    <w:family w:val="auto"/>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1" o:spid="_x0000_s2049"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JhMTFiZmRiYWYzNWRhMjdhYzhjMDIyMTM2ZWI4NTAifQ=="/>
  </w:docVars>
  <w:rsids>
    <w:rsidRoot w:val="00FB401B"/>
    <w:rsid w:val="000C255C"/>
    <w:rsid w:val="001E19F7"/>
    <w:rsid w:val="00263465"/>
    <w:rsid w:val="002B61E3"/>
    <w:rsid w:val="003F1828"/>
    <w:rsid w:val="00564347"/>
    <w:rsid w:val="006410F5"/>
    <w:rsid w:val="008A1769"/>
    <w:rsid w:val="00BA6E4E"/>
    <w:rsid w:val="00BF3E8B"/>
    <w:rsid w:val="00C05576"/>
    <w:rsid w:val="00DA5139"/>
    <w:rsid w:val="00E42E4C"/>
    <w:rsid w:val="00EA2198"/>
    <w:rsid w:val="00FB401B"/>
    <w:rsid w:val="276AFB9E"/>
    <w:rsid w:val="29DF20FB"/>
    <w:rsid w:val="2BFA9CA5"/>
    <w:rsid w:val="2FAF52AF"/>
    <w:rsid w:val="3BB4353C"/>
    <w:rsid w:val="4FFFDD65"/>
    <w:rsid w:val="57387AE8"/>
    <w:rsid w:val="6CBFC4A6"/>
    <w:rsid w:val="6CEF60C5"/>
    <w:rsid w:val="6DF90905"/>
    <w:rsid w:val="77ED58CA"/>
    <w:rsid w:val="7B7B660E"/>
    <w:rsid w:val="7BEA5812"/>
    <w:rsid w:val="7C4BB1B4"/>
    <w:rsid w:val="86DB4BF8"/>
    <w:rsid w:val="9AFE1042"/>
    <w:rsid w:val="AFEF298D"/>
    <w:rsid w:val="B4767DA3"/>
    <w:rsid w:val="EBF73803"/>
    <w:rsid w:val="F6AFB539"/>
    <w:rsid w:val="F9AD7137"/>
    <w:rsid w:val="F9BFC678"/>
    <w:rsid w:val="FF68942D"/>
    <w:rsid w:val="FFEB7B1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qFormat/>
    <w:uiPriority w:val="0"/>
    <w:rPr>
      <w:sz w:val="18"/>
      <w:szCs w:val="18"/>
    </w:rPr>
  </w:style>
  <w:style w:type="paragraph" w:customStyle="1" w:styleId="3">
    <w:name w:val="正文缩进311"/>
    <w:next w:val="1"/>
    <w:qFormat/>
    <w:uiPriority w:val="99"/>
    <w:pPr>
      <w:wordWrap w:val="0"/>
      <w:ind w:left="3400"/>
      <w:jc w:val="both"/>
    </w:pPr>
    <w:rPr>
      <w:rFonts w:ascii="Calibri" w:hAnsi="Calibri" w:eastAsia="宋体" w:cs="Times New Roman"/>
      <w:kern w:val="0"/>
      <w:sz w:val="21"/>
      <w:szCs w:val="22"/>
      <w:lang w:val="en-US" w:eastAsia="zh-CN" w:bidi="ar-SA"/>
    </w:rPr>
  </w:style>
  <w:style w:type="paragraph" w:styleId="4">
    <w:name w:val="index 6"/>
    <w:next w:val="1"/>
    <w:qFormat/>
    <w:uiPriority w:val="0"/>
    <w:pPr>
      <w:widowControl w:val="0"/>
      <w:ind w:left="2100"/>
      <w:jc w:val="both"/>
    </w:pPr>
    <w:rPr>
      <w:rFonts w:ascii="Times New Roman" w:hAnsi="Times New Roman" w:eastAsia="宋体" w:cs="Times New Roman"/>
      <w:kern w:val="2"/>
      <w:sz w:val="21"/>
      <w:lang w:val="en-US" w:eastAsia="zh-CN" w:bidi="ar-SA"/>
    </w:rPr>
  </w:style>
  <w:style w:type="paragraph" w:styleId="5">
    <w:name w:val="toc 5"/>
    <w:basedOn w:val="1"/>
    <w:next w:val="1"/>
    <w:qFormat/>
    <w:uiPriority w:val="0"/>
    <w:pPr>
      <w:ind w:left="1680"/>
    </w:pPr>
    <w:rPr>
      <w:rFonts w:ascii="仿宋_GB2312" w:hAnsi="Times New Roman" w:eastAsia="仿宋_GB2312" w:cs="Times New Roman"/>
      <w:sz w:val="32"/>
      <w:szCs w:val="32"/>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jc w:val="left"/>
    </w:pPr>
    <w:rPr>
      <w:rFonts w:ascii="宋体" w:hAnsi="宋体" w:cs="宋体"/>
      <w:kern w:val="0"/>
      <w:sz w:val="24"/>
    </w:rPr>
  </w:style>
  <w:style w:type="paragraph" w:styleId="9">
    <w:name w:val="Body Text First Indent 2"/>
    <w:next w:val="4"/>
    <w:qFormat/>
    <w:uiPriority w:val="0"/>
    <w:pPr>
      <w:widowControl w:val="0"/>
      <w:spacing w:after="120"/>
      <w:ind w:firstLine="40"/>
      <w:jc w:val="both"/>
    </w:pPr>
    <w:rPr>
      <w:rFonts w:ascii="仿宋_GB2312" w:hAnsi="仿宋_GB2312" w:eastAsia="仿宋" w:cs="仿宋_GB2312"/>
      <w:kern w:val="2"/>
      <w:sz w:val="32"/>
      <w:szCs w:val="32"/>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0000FF"/>
      <w:u w:val="single"/>
    </w:rPr>
  </w:style>
  <w:style w:type="character" w:customStyle="1" w:styleId="14">
    <w:name w:val="页眉 Char"/>
    <w:basedOn w:val="12"/>
    <w:link w:val="7"/>
    <w:qFormat/>
    <w:uiPriority w:val="99"/>
    <w:rPr>
      <w:rFonts w:ascii="Times New Roman" w:hAnsi="Times New Roman" w:eastAsia="宋体" w:cs="Times New Roman"/>
      <w:sz w:val="18"/>
      <w:szCs w:val="18"/>
    </w:rPr>
  </w:style>
  <w:style w:type="character" w:customStyle="1" w:styleId="15">
    <w:name w:val="页脚 Char"/>
    <w:basedOn w:val="12"/>
    <w:link w:val="6"/>
    <w:qFormat/>
    <w:uiPriority w:val="99"/>
    <w:rPr>
      <w:rFonts w:ascii="Times New Roman" w:hAnsi="Times New Roman" w:eastAsia="宋体" w:cs="Times New Roman"/>
      <w:sz w:val="18"/>
      <w:szCs w:val="18"/>
    </w:rPr>
  </w:style>
  <w:style w:type="paragraph" w:customStyle="1" w:styleId="16">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 w:type="paragraph" w:customStyle="1" w:styleId="17">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8">
    <w:name w:val="font11"/>
    <w:basedOn w:val="12"/>
    <w:qFormat/>
    <w:uiPriority w:val="0"/>
    <w:rPr>
      <w:rFonts w:hint="eastAsia" w:ascii="宋体" w:hAnsi="宋体" w:eastAsia="宋体" w:cs="宋体"/>
      <w:color w:val="000000"/>
      <w:sz w:val="22"/>
      <w:szCs w:val="22"/>
      <w:u w:val="none"/>
    </w:rPr>
  </w:style>
  <w:style w:type="paragraph" w:customStyle="1" w:styleId="19">
    <w:name w:val="Char Char Char Char Char Char Char Char Char Char"/>
    <w:basedOn w:val="20"/>
    <w:qFormat/>
    <w:uiPriority w:val="0"/>
    <w:pPr>
      <w:tabs>
        <w:tab w:val="left" w:pos="1354"/>
      </w:tabs>
    </w:pPr>
  </w:style>
  <w:style w:type="paragraph" w:customStyle="1" w:styleId="2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font01"/>
    <w:basedOn w:val="12"/>
    <w:qFormat/>
    <w:uiPriority w:val="0"/>
    <w:rPr>
      <w:rFonts w:hint="eastAsia" w:ascii="宋体" w:hAnsi="宋体" w:eastAsia="宋体" w:cs="宋体"/>
      <w:color w:val="000000"/>
      <w:sz w:val="22"/>
      <w:szCs w:val="22"/>
      <w:u w:val="none"/>
      <w:vertAlign w:val="superscript"/>
    </w:rPr>
  </w:style>
  <w:style w:type="paragraph" w:customStyle="1" w:styleId="22">
    <w:name w:val="页眉 New"/>
    <w:basedOn w:val="17"/>
    <w:qFormat/>
    <w:uiPriority w:val="0"/>
    <w:pPr>
      <w:pBdr>
        <w:bottom w:val="single" w:color="auto" w:sz="6" w:space="1"/>
      </w:pBdr>
      <w:tabs>
        <w:tab w:val="center" w:pos="4153"/>
        <w:tab w:val="right" w:pos="8306"/>
      </w:tabs>
      <w:snapToGrid w:val="0"/>
      <w:jc w:val="center"/>
    </w:pPr>
    <w:rPr>
      <w:sz w:val="18"/>
      <w:szCs w:val="18"/>
    </w:rPr>
  </w:style>
  <w:style w:type="paragraph" w:customStyle="1" w:styleId="23">
    <w:name w:val="页脚 New"/>
    <w:basedOn w:val="17"/>
    <w:qFormat/>
    <w:uiPriority w:val="0"/>
    <w:pPr>
      <w:tabs>
        <w:tab w:val="center" w:pos="4153"/>
        <w:tab w:val="right" w:pos="8306"/>
      </w:tabs>
      <w:snapToGrid w:val="0"/>
      <w:jc w:val="left"/>
    </w:pPr>
    <w:rPr>
      <w:sz w:val="18"/>
      <w:szCs w:val="18"/>
    </w:rPr>
  </w:style>
  <w:style w:type="character" w:customStyle="1" w:styleId="24">
    <w:name w:val="页码 New"/>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Pages>
  <Words>355</Words>
  <Characters>2028</Characters>
  <Lines>16</Lines>
  <Paragraphs>4</Paragraphs>
  <TotalTime>901</TotalTime>
  <ScaleCrop>false</ScaleCrop>
  <LinksUpToDate>false</LinksUpToDate>
  <CharactersWithSpaces>2379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2020-10-03T02:35:00Z</dcterms:created>
  <dc:creator>雨林木风</dc:creator>
  <cp:lastModifiedBy>章丽娜</cp:lastModifiedBy>
  <cp:lastPrinted>2023-11-29T14:29:00Z</cp:lastPrinted>
  <dcterms:modified xsi:type="dcterms:W3CDTF">2023-12-01T08:32:00Z</dcterms:modified>
  <dc:title>龙岩市规范企业内设加油站点监管</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B528E72A72204BA785E06E874CC03A98_12</vt:lpwstr>
  </property>
</Properties>
</file>