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bidi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成品油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零售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经营企业年检登记表</w:t>
      </w:r>
    </w:p>
    <w:tbl>
      <w:tblPr>
        <w:tblStyle w:val="10"/>
        <w:tblpPr w:leftFromText="180" w:rightFromText="180" w:vertAnchor="text" w:horzAnchor="page" w:tblpX="853" w:tblpY="617"/>
        <w:tblOverlap w:val="never"/>
        <w:tblW w:w="10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213"/>
        <w:gridCol w:w="1090"/>
        <w:gridCol w:w="1510"/>
        <w:gridCol w:w="1570"/>
        <w:gridCol w:w="145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加油站地址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经营类型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□加油站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岸基加油点□加油船□港口加油站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9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经济类型</w:t>
            </w:r>
          </w:p>
        </w:tc>
        <w:tc>
          <w:tcPr>
            <w:tcW w:w="8349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□中石化股份□中石油□中化□中海油□其它国有□民营□合资中方控股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□合资外方控股□外商独资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97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经营方式</w:t>
            </w:r>
          </w:p>
        </w:tc>
        <w:tc>
          <w:tcPr>
            <w:tcW w:w="8349" w:type="dxa"/>
            <w:gridSpan w:val="6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□自有自营□中石化股份租赁□中油租赁□中化租赁□中海油租赁□中森美租赁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□其它租赁□委托管理□特许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  <w:r>
              <w:rPr>
                <w:rFonts w:hint="eastAsia"/>
                <w:sz w:val="18"/>
                <w:szCs w:val="18"/>
                <w:lang w:eastAsia="zh-CN"/>
              </w:rPr>
              <w:t>（负责人）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联系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 系 人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联系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从业人员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sz w:val="18"/>
                <w:szCs w:val="18"/>
                <w:lang w:val="en" w:eastAsia="zh-CN"/>
              </w:rPr>
              <w:t>安全管理人员数量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储油能力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汽油罐</w:t>
            </w:r>
            <w:r>
              <w:rPr>
                <w:rFonts w:hint="eastAsia"/>
                <w:sz w:val="18"/>
                <w:szCs w:val="18"/>
                <w:lang w:eastAsia="zh-CN"/>
              </w:rPr>
              <w:t>（个）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总容积（</w:t>
            </w:r>
            <w:r>
              <w:rPr>
                <w:rFonts w:hint="default"/>
                <w:sz w:val="18"/>
                <w:szCs w:val="18"/>
                <w:lang w:val="en"/>
              </w:rPr>
              <w:t>m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）（是否双层罐）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柴油罐</w:t>
            </w:r>
            <w:r>
              <w:rPr>
                <w:rFonts w:hint="eastAsia"/>
                <w:sz w:val="18"/>
                <w:szCs w:val="18"/>
                <w:lang w:eastAsia="zh-CN"/>
              </w:rPr>
              <w:t>（个）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总容积（</w:t>
            </w:r>
            <w:r>
              <w:rPr>
                <w:rFonts w:hint="default"/>
                <w:sz w:val="18"/>
                <w:szCs w:val="18"/>
                <w:lang w:val="en"/>
              </w:rPr>
              <w:t>m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）（是否双层罐）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零售企业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经营状况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成品油年</w:t>
            </w:r>
            <w:r>
              <w:rPr>
                <w:rFonts w:hint="eastAsia"/>
                <w:sz w:val="18"/>
                <w:szCs w:val="18"/>
              </w:rPr>
              <w:t>销售量（吨）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成品油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</w:rPr>
              <w:t>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汽油</w:t>
            </w: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柴油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tbl>
      <w:tblPr>
        <w:tblStyle w:val="10"/>
        <w:tblpPr w:leftFromText="180" w:rightFromText="180" w:vertAnchor="text" w:horzAnchor="page" w:tblpX="873" w:tblpY="161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21"/>
        <w:gridCol w:w="1624"/>
        <w:gridCol w:w="2200"/>
        <w:gridCol w:w="224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  <w:lang w:eastAsia="zh-CN"/>
              </w:rPr>
              <w:t>经营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相关</w:t>
            </w:r>
            <w:r>
              <w:rPr>
                <w:rFonts w:hint="eastAsia"/>
                <w:sz w:val="18"/>
                <w:szCs w:val="18"/>
              </w:rPr>
              <w:t>证照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证照名称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证照编号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发证时间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成品油</w:t>
            </w:r>
            <w:r>
              <w:rPr>
                <w:rFonts w:hint="eastAsia"/>
                <w:sz w:val="18"/>
                <w:szCs w:val="18"/>
                <w:lang w:eastAsia="zh-CN"/>
              </w:rPr>
              <w:t>零售</w:t>
            </w:r>
            <w:r>
              <w:rPr>
                <w:rFonts w:hint="eastAsia"/>
                <w:sz w:val="18"/>
                <w:szCs w:val="18"/>
              </w:rPr>
              <w:t>经营批准证书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sz w:val="18"/>
                <w:szCs w:val="18"/>
              </w:rPr>
              <w:t>营业执照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危险化学品经营许可证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企业申请说明</w:t>
            </w:r>
          </w:p>
        </w:tc>
        <w:tc>
          <w:tcPr>
            <w:tcW w:w="8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9"/>
              <w:bidi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法定代表人（</w:t>
            </w:r>
            <w:r>
              <w:rPr>
                <w:rFonts w:hint="eastAsia"/>
                <w:sz w:val="18"/>
                <w:szCs w:val="18"/>
                <w:lang w:eastAsia="zh-CN"/>
              </w:rPr>
              <w:t>或</w:t>
            </w:r>
            <w:r>
              <w:rPr>
                <w:rFonts w:hint="eastAsia"/>
                <w:sz w:val="18"/>
                <w:szCs w:val="18"/>
              </w:rPr>
              <w:t>负责人）签</w:t>
            </w:r>
            <w:r>
              <w:rPr>
                <w:rFonts w:hint="eastAsia"/>
                <w:sz w:val="18"/>
                <w:szCs w:val="18"/>
                <w:lang w:eastAsia="zh-CN"/>
              </w:rPr>
              <w:t>名：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（单位盖章）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　　　　　　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　　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县级商务行政主管</w:t>
            </w:r>
          </w:p>
          <w:p>
            <w:pPr>
              <w:pStyle w:val="19"/>
              <w:bidi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部门年检意见</w:t>
            </w:r>
          </w:p>
        </w:tc>
        <w:tc>
          <w:tcPr>
            <w:tcW w:w="8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bidi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（单位盖章）</w:t>
            </w:r>
          </w:p>
          <w:p>
            <w:pPr>
              <w:pStyle w:val="19"/>
              <w:bidi w:val="0"/>
              <w:ind w:firstLine="4810" w:firstLineChars="2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pStyle w:val="19"/>
        <w:bidi w:val="0"/>
        <w:rPr>
          <w:rFonts w:hint="eastAsia"/>
          <w:sz w:val="18"/>
          <w:szCs w:val="18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4"/>
          <w:cols w:space="720" w:num="1"/>
          <w:titlePg/>
          <w:rtlGutter w:val="0"/>
          <w:docGrid w:type="linesAndChars" w:linePitch="579" w:charSpace="1199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  <w:lang w:eastAsia="zh-CN"/>
        </w:rPr>
        <w:t>三明市</w:t>
      </w:r>
      <w:r>
        <w:rPr>
          <w:rFonts w:hint="eastAsia" w:eastAsia="方正小标宋简体"/>
          <w:sz w:val="44"/>
          <w:szCs w:val="44"/>
          <w:highlight w:val="none"/>
        </w:rPr>
        <w:t>成品油零售经营企业年检</w:t>
      </w:r>
      <w:r>
        <w:rPr>
          <w:rFonts w:hint="eastAsia" w:eastAsia="方正小标宋简体"/>
          <w:sz w:val="44"/>
          <w:szCs w:val="44"/>
          <w:highlight w:val="none"/>
          <w:lang w:eastAsia="zh-CN"/>
        </w:rPr>
        <w:t>情况</w:t>
      </w:r>
      <w:r>
        <w:rPr>
          <w:rFonts w:hint="eastAsia" w:eastAsia="方正小标宋简体"/>
          <w:sz w:val="44"/>
          <w:szCs w:val="44"/>
          <w:highlight w:val="none"/>
        </w:rPr>
        <w:t>汇总表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hint="eastAsia" w:ascii="宋体" w:hAnsi="宋体"/>
          <w:sz w:val="28"/>
          <w:highlight w:val="none"/>
        </w:rPr>
      </w:pPr>
      <w:r>
        <w:rPr>
          <w:rFonts w:hint="eastAsia" w:ascii="宋体" w:hAnsi="宋体"/>
          <w:sz w:val="28"/>
          <w:highlight w:val="none"/>
          <w:lang w:eastAsia="zh-CN"/>
        </w:rPr>
        <w:t>填报</w:t>
      </w:r>
      <w:r>
        <w:rPr>
          <w:rFonts w:hint="eastAsia" w:ascii="宋体" w:hAnsi="宋体"/>
          <w:sz w:val="28"/>
          <w:highlight w:val="none"/>
        </w:rPr>
        <w:t>单位（公章）：</w:t>
      </w:r>
      <w:r>
        <w:rPr>
          <w:rFonts w:hint="eastAsia" w:ascii="宋体" w:hAnsi="宋体"/>
          <w:sz w:val="28"/>
          <w:highlight w:val="none"/>
          <w:u w:val="single"/>
        </w:rPr>
        <w:t xml:space="preserve">                </w:t>
      </w:r>
      <w:r>
        <w:rPr>
          <w:rFonts w:hint="eastAsia" w:ascii="宋体" w:hAnsi="宋体"/>
          <w:sz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highlight w:val="none"/>
        </w:rPr>
        <w:t xml:space="preserve">     </w:t>
      </w:r>
      <w:r>
        <w:rPr>
          <w:rFonts w:hint="eastAsia" w:ascii="宋体" w:hAnsi="宋体"/>
          <w:sz w:val="28"/>
          <w:highlight w:val="none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highlight w:val="none"/>
        </w:rPr>
        <w:t xml:space="preserve">填报人:       </w:t>
      </w:r>
      <w:r>
        <w:rPr>
          <w:rFonts w:hint="eastAsia" w:ascii="宋体" w:hAnsi="宋体"/>
          <w:sz w:val="28"/>
          <w:highlight w:val="none"/>
          <w:lang w:val="en-US" w:eastAsia="zh-CN"/>
        </w:rPr>
        <w:t xml:space="preserve"> 2022</w:t>
      </w:r>
      <w:r>
        <w:rPr>
          <w:rFonts w:hint="eastAsia" w:ascii="宋体" w:hAnsi="宋体"/>
          <w:sz w:val="28"/>
          <w:highlight w:val="none"/>
        </w:rPr>
        <w:t xml:space="preserve">年 </w:t>
      </w:r>
      <w:r>
        <w:rPr>
          <w:rFonts w:hint="eastAsia" w:ascii="宋体" w:hAnsi="宋体"/>
          <w:sz w:val="28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highlight w:val="none"/>
        </w:rPr>
        <w:t xml:space="preserve">月 </w:t>
      </w:r>
      <w:r>
        <w:rPr>
          <w:rFonts w:hint="eastAsia" w:ascii="宋体" w:hAnsi="宋体"/>
          <w:sz w:val="28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highlight w:val="none"/>
        </w:rPr>
        <w:t xml:space="preserve">日   </w:t>
      </w:r>
    </w:p>
    <w:tbl>
      <w:tblPr>
        <w:tblStyle w:val="10"/>
        <w:tblW w:w="5154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964"/>
        <w:gridCol w:w="950"/>
        <w:gridCol w:w="942"/>
        <w:gridCol w:w="1333"/>
        <w:gridCol w:w="859"/>
        <w:gridCol w:w="931"/>
        <w:gridCol w:w="934"/>
        <w:gridCol w:w="942"/>
        <w:gridCol w:w="971"/>
        <w:gridCol w:w="929"/>
        <w:gridCol w:w="1076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7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加油站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5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35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49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经营批准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证书号码</w:t>
            </w:r>
          </w:p>
        </w:tc>
        <w:tc>
          <w:tcPr>
            <w:tcW w:w="669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销售总量（吨）</w:t>
            </w:r>
          </w:p>
        </w:tc>
        <w:tc>
          <w:tcPr>
            <w:tcW w:w="1411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检查结果</w:t>
            </w:r>
          </w:p>
        </w:tc>
        <w:tc>
          <w:tcPr>
            <w:tcW w:w="40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  <w:t>信用等级</w:t>
            </w:r>
          </w:p>
        </w:tc>
        <w:tc>
          <w:tcPr>
            <w:tcW w:w="30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5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  <w:t>汽油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  <w:t>柴油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  <w:t>合格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val="en-US" w:eastAsia="zh-CN"/>
              </w:rPr>
              <w:t>停歇业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  <w:highlight w:val="none"/>
                <w:lang w:eastAsia="zh-CN"/>
              </w:rPr>
              <w:t>未参加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  <w:highlight w:val="none"/>
                <w:lang w:eastAsia="zh-CN"/>
              </w:rPr>
              <w:t>年检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highlight w:val="none"/>
                <w:lang w:eastAsia="zh-CN"/>
              </w:rPr>
              <w:t>不合格</w:t>
            </w:r>
          </w:p>
        </w:tc>
        <w:tc>
          <w:tcPr>
            <w:tcW w:w="40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加油站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座</w:t>
            </w:r>
          </w:p>
        </w:tc>
        <w:tc>
          <w:tcPr>
            <w:tcW w:w="35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吨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吨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家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家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家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sectPr>
          <w:footerReference r:id="rId6" w:type="first"/>
          <w:footerReference r:id="rId5" w:type="default"/>
          <w:pgSz w:w="16838" w:h="11906" w:orient="landscape"/>
          <w:pgMar w:top="1587" w:right="2098" w:bottom="1474" w:left="1984" w:header="851" w:footer="992" w:gutter="0"/>
          <w:pgNumType w:fmt="numberInDash" w:start="5"/>
          <w:cols w:space="720" w:num="1"/>
          <w:titlePg/>
          <w:rtlGutter w:val="0"/>
          <w:docGrid w:type="linesAndChars" w:linePitch="579" w:charSpace="1199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三明市成品油零售经营企业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销售情况统计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firstLine="285" w:firstLineChars="1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填报单位：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2022年   月   日</w:t>
      </w:r>
    </w:p>
    <w:tbl>
      <w:tblPr>
        <w:tblStyle w:val="10"/>
        <w:tblW w:w="8690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79"/>
        <w:gridCol w:w="829"/>
        <w:gridCol w:w="860"/>
        <w:gridCol w:w="829"/>
        <w:gridCol w:w="814"/>
        <w:gridCol w:w="844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成品油年销售量（吨）</w:t>
            </w:r>
          </w:p>
        </w:tc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成品油年销售收入（万元）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"/>
        </w:rPr>
      </w:pPr>
      <w:r>
        <w:rPr>
          <w:rFonts w:hint="eastAsia"/>
          <w:sz w:val="28"/>
          <w:szCs w:val="28"/>
          <w:lang w:val="en-US" w:eastAsia="zh-CN"/>
        </w:rPr>
        <w:t xml:space="preserve">审核人：                                填表人：  </w:t>
      </w:r>
      <w:r>
        <w:rPr>
          <w:rFonts w:hint="eastAsia"/>
          <w:lang w:val="en-US" w:eastAsia="zh-CN"/>
        </w:rPr>
        <w:t xml:space="preserve">    </w:t>
      </w:r>
    </w:p>
    <w:tbl>
      <w:tblPr>
        <w:tblStyle w:val="10"/>
        <w:tblpPr w:vertAnchor="page" w:horzAnchor="page" w:tblpX="1685" w:tblpY="14108"/>
        <w:tblOverlap w:val="never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5" w:type="dxa"/>
            <w:noWrap w:val="0"/>
            <w:vAlign w:val="top"/>
          </w:tcPr>
          <w:p>
            <w:pPr>
              <w:adjustRightInd w:val="0"/>
              <w:ind w:right="189" w:rightChars="60" w:firstLine="285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商务局办公室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pStyle w:val="6"/>
        <w:rPr>
          <w:rFonts w:hint="eastAsia"/>
          <w:lang w:val="en"/>
        </w:rPr>
      </w:pPr>
    </w:p>
    <w:p>
      <w:pPr>
        <w:pStyle w:val="6"/>
        <w:rPr>
          <w:rFonts w:hint="eastAsia"/>
          <w:lang w:val="en"/>
        </w:rPr>
      </w:pPr>
    </w:p>
    <w:p>
      <w:pPr>
        <w:pStyle w:val="6"/>
        <w:ind w:left="0" w:leftChars="0" w:firstLine="0" w:firstLineChars="0"/>
        <w:rPr>
          <w:rFonts w:hint="eastAsia"/>
          <w:lang w:val="en"/>
        </w:rPr>
      </w:pPr>
    </w:p>
    <w:p>
      <w:pPr>
        <w:pStyle w:val="17"/>
        <w:rPr>
          <w:rFonts w:hint="eastAsia"/>
          <w:lang w:val="en"/>
        </w:rPr>
      </w:pPr>
    </w:p>
    <w:sectPr>
      <w:footerReference r:id="rId8" w:type="first"/>
      <w:footerReference r:id="rId7" w:type="default"/>
      <w:pgSz w:w="11906" w:h="16838"/>
      <w:pgMar w:top="2098" w:right="1474" w:bottom="1984" w:left="1587" w:header="851" w:footer="992" w:gutter="0"/>
      <w:pgNumType w:fmt="numberInDash" w:start="6"/>
      <w:cols w:space="720" w:num="1"/>
      <w:titlePg/>
      <w:rtlGutter w:val="0"/>
      <w:docGrid w:type="linesAndChars" w:linePitch="579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Style w:val="15"/>
        <w:rFonts w:hint="eastAsia" w:eastAsia="宋体"/>
        <w:sz w:val="28"/>
        <w:szCs w:val="28"/>
        <w:lang w:eastAsia="zh-CN"/>
      </w:rPr>
    </w:pP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9695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969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Style w:val="15"/>
        <w:rFonts w:hint="eastAsia" w:eastAsia="宋体"/>
        <w:sz w:val="28"/>
        <w:szCs w:val="28"/>
        <w:lang w:eastAsia="zh-CN"/>
      </w:rPr>
    </w:pPr>
  </w:p>
  <w:p>
    <w:pPr>
      <w:pStyle w:val="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24784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4784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Style w:val="15"/>
        <w:rFonts w:hint="eastAsia" w:eastAsia="宋体"/>
        <w:sz w:val="28"/>
        <w:szCs w:val="28"/>
        <w:lang w:eastAsia="zh-CN"/>
      </w:rPr>
    </w:pPr>
  </w:p>
  <w:p>
    <w:pPr>
      <w:pStyle w:val="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38106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8106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316"/>
  <w:drawingGridVerticalSpacing w:val="29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052A"/>
    <w:rsid w:val="00EE5DD4"/>
    <w:rsid w:val="01A25E3B"/>
    <w:rsid w:val="026A3145"/>
    <w:rsid w:val="0A9D45D9"/>
    <w:rsid w:val="0D577FAE"/>
    <w:rsid w:val="0DF23846"/>
    <w:rsid w:val="0E1044AF"/>
    <w:rsid w:val="0E906F9D"/>
    <w:rsid w:val="0EB805C8"/>
    <w:rsid w:val="11CC4E78"/>
    <w:rsid w:val="161A60D2"/>
    <w:rsid w:val="17D40018"/>
    <w:rsid w:val="19B751CA"/>
    <w:rsid w:val="1BB73C5D"/>
    <w:rsid w:val="209B12E9"/>
    <w:rsid w:val="293736B6"/>
    <w:rsid w:val="295A57A1"/>
    <w:rsid w:val="29660AC0"/>
    <w:rsid w:val="2BD472AD"/>
    <w:rsid w:val="2CC854E4"/>
    <w:rsid w:val="2D325B75"/>
    <w:rsid w:val="2DF35D7C"/>
    <w:rsid w:val="31672C97"/>
    <w:rsid w:val="3487535E"/>
    <w:rsid w:val="42AC5DD0"/>
    <w:rsid w:val="474404FF"/>
    <w:rsid w:val="4AD17031"/>
    <w:rsid w:val="4B293F65"/>
    <w:rsid w:val="54471B54"/>
    <w:rsid w:val="54E93A43"/>
    <w:rsid w:val="57813878"/>
    <w:rsid w:val="58231073"/>
    <w:rsid w:val="62897A91"/>
    <w:rsid w:val="6A3A28C8"/>
    <w:rsid w:val="6A9060A5"/>
    <w:rsid w:val="6BB37723"/>
    <w:rsid w:val="6C84482D"/>
    <w:rsid w:val="6E020CDC"/>
    <w:rsid w:val="71F80CE4"/>
    <w:rsid w:val="763B0150"/>
    <w:rsid w:val="791A7BA1"/>
    <w:rsid w:val="7E9B4C15"/>
    <w:rsid w:val="FBFF5AD7"/>
    <w:rsid w:val="FEAFEE66"/>
    <w:rsid w:val="FFE73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="0" w:beforeLines="0" w:beforeAutospacing="0" w:after="0" w:afterLines="0" w:afterAutospacing="0"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spacing w:before="0" w:beforeLines="0" w:beforeAutospacing="0" w:after="0" w:afterLines="0" w:afterAutospacing="0" w:line="240" w:lineRule="auto"/>
      <w:ind w:firstLine="630" w:firstLineChars="200"/>
      <w:outlineLvl w:val="1"/>
    </w:pPr>
    <w:rPr>
      <w:rFonts w:ascii="宋体" w:hAnsi="宋体" w:eastAsia="黑体"/>
      <w:sz w:val="31"/>
    </w:rPr>
  </w:style>
  <w:style w:type="paragraph" w:styleId="4">
    <w:name w:val="heading 3"/>
    <w:basedOn w:val="1"/>
    <w:next w:val="1"/>
    <w:qFormat/>
    <w:uiPriority w:val="0"/>
    <w:pPr>
      <w:keepNext w:val="0"/>
      <w:keepLines w:val="0"/>
      <w:adjustRightInd w:val="0"/>
      <w:spacing w:before="0" w:beforeLines="0" w:beforeAutospacing="0" w:after="0" w:afterLines="0" w:afterAutospacing="0" w:line="240" w:lineRule="auto"/>
      <w:ind w:firstLine="630" w:firstLineChars="200"/>
      <w:outlineLvl w:val="2"/>
    </w:pPr>
    <w:rPr>
      <w:rFonts w:ascii="宋体" w:hAnsi="宋体" w:eastAsia="楷体_GB2312"/>
      <w:b/>
      <w:sz w:val="31"/>
      <w:szCs w:val="24"/>
    </w:rPr>
  </w:style>
  <w:style w:type="character" w:default="1" w:styleId="12">
    <w:name w:val="Default Paragraph Font"/>
    <w:link w:val="13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99"/>
  </w:style>
  <w:style w:type="paragraph" w:styleId="6">
    <w:name w:val="Body Text First Indent"/>
    <w:basedOn w:val="5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 Char Char Char Char Char Char Char Char Char Char Char Char Char Char Char1 Char Char Char Char"/>
    <w:basedOn w:val="14"/>
    <w:link w:val="12"/>
    <w:qFormat/>
    <w:uiPriority w:val="0"/>
    <w:pPr>
      <w:spacing w:line="360" w:lineRule="auto"/>
      <w:ind w:left="2520" w:leftChars="1260"/>
    </w:p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8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9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p18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smadmin\C:\Users\Administrator.PC-20191024YRKV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明政文号 - 下行文（新）.dot</Template>
  <Pages>4</Pages>
  <Words>261</Words>
  <Characters>274</Characters>
  <Lines>2</Lines>
  <Paragraphs>1</Paragraphs>
  <TotalTime>4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2021-04-27T16:22:00Z</dcterms:created>
  <dc:creator>Administrator</dc:creator>
  <cp:lastModifiedBy>Administrator</cp:lastModifiedBy>
  <cp:lastPrinted>2022-02-15T08:33:00Z</cp:lastPrinted>
  <dcterms:modified xsi:type="dcterms:W3CDTF">2022-02-18T01:38:30Z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