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2021年春节期间“云拜年”活动统计表</w:t>
      </w:r>
    </w:p>
    <w:p>
      <w:pPr>
        <w:spacing w:line="400" w:lineRule="exact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单位（</w:t>
      </w:r>
      <w:r>
        <w:rPr>
          <w:rFonts w:hint="eastAsia" w:eastAsia="仿宋_GB2312"/>
          <w:color w:val="000000"/>
          <w:sz w:val="24"/>
        </w:rPr>
        <w:t>盖</w:t>
      </w:r>
      <w:r>
        <w:rPr>
          <w:rFonts w:eastAsia="仿宋_GB2312"/>
          <w:color w:val="000000"/>
          <w:sz w:val="24"/>
        </w:rPr>
        <w:t>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682"/>
        <w:gridCol w:w="1920"/>
        <w:gridCol w:w="3648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县（市、区）名称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企业“云拜年”计划数</w:t>
            </w:r>
          </w:p>
        </w:tc>
        <w:tc>
          <w:tcPr>
            <w:tcW w:w="3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完成情况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（需填报企业名称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及开展“云拜年”形式）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梅列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三元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永安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明溪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清流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宁化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建宁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泰宁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将乐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沙县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尤溪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大田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填报人：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960" w:right="0" w:rightChars="0" w:hanging="96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备注：请各县（市、区）商务局将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本表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与外资企业拜年视频在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2021年1月31日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前上报外资科邮箱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smswwzk@163.com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84" w:right="1531" w:bottom="1814" w:left="1531" w:header="851" w:footer="992" w:gutter="0"/>
          <w:pgNumType w:fmt="numberInDash"/>
          <w:cols w:space="720" w:num="1"/>
          <w:rtlGutter w:val="0"/>
          <w:docGrid w:type="lines" w:linePitch="318" w:charSpace="0"/>
        </w:sectPr>
      </w:pPr>
    </w:p>
    <w:p>
      <w:pPr>
        <w:jc w:val="lef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春节期间“一把手”招商情况统计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pacing w:line="400" w:lineRule="exact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单位（</w:t>
      </w:r>
      <w:r>
        <w:rPr>
          <w:rFonts w:hint="eastAsia" w:eastAsia="仿宋_GB2312"/>
          <w:color w:val="000000"/>
          <w:sz w:val="24"/>
        </w:rPr>
        <w:t>盖</w:t>
      </w:r>
      <w:r>
        <w:rPr>
          <w:rFonts w:eastAsia="仿宋_GB2312"/>
          <w:color w:val="000000"/>
          <w:sz w:val="24"/>
        </w:rPr>
        <w:t>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54"/>
        <w:gridCol w:w="1056"/>
        <w:gridCol w:w="2160"/>
        <w:gridCol w:w="3540"/>
        <w:gridCol w:w="2525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接洽对象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国别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活动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形式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对接投资贸易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项目情况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“一把手”招商情况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before="93" w:beforeLines="30"/>
        <w:jc w:val="lef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填报人：                                              电话：</w:t>
      </w:r>
    </w:p>
    <w:p>
      <w:pPr>
        <w:spacing w:before="93" w:beforeLines="30"/>
        <w:jc w:val="left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备注：</w:t>
      </w:r>
      <w:r>
        <w:rPr>
          <w:rFonts w:hint="eastAsia" w:eastAsia="仿宋_GB2312"/>
          <w:color w:val="000000"/>
          <w:sz w:val="24"/>
          <w:lang w:val="en-US" w:eastAsia="zh-CN"/>
        </w:rPr>
        <w:t>1.</w:t>
      </w:r>
      <w:r>
        <w:rPr>
          <w:rFonts w:hint="eastAsia" w:eastAsia="仿宋_GB2312"/>
          <w:color w:val="000000"/>
          <w:sz w:val="24"/>
        </w:rPr>
        <w:t>“活动形式”包括</w:t>
      </w:r>
      <w:r>
        <w:rPr>
          <w:rFonts w:hint="eastAsia" w:eastAsia="仿宋_GB2312"/>
          <w:color w:val="000000"/>
          <w:sz w:val="24"/>
          <w:lang w:eastAsia="zh-CN"/>
        </w:rPr>
        <w:t>打电话</w:t>
      </w:r>
      <w:r>
        <w:rPr>
          <w:rFonts w:hint="eastAsia" w:eastAsia="仿宋_GB2312"/>
          <w:color w:val="000000"/>
          <w:sz w:val="24"/>
        </w:rPr>
        <w:t>、</w:t>
      </w:r>
      <w:r>
        <w:rPr>
          <w:rFonts w:hint="eastAsia" w:eastAsia="仿宋_GB2312"/>
          <w:color w:val="000000"/>
          <w:sz w:val="24"/>
          <w:lang w:eastAsia="zh-CN"/>
        </w:rPr>
        <w:t>视频</w:t>
      </w:r>
      <w:r>
        <w:rPr>
          <w:rFonts w:hint="eastAsia" w:eastAsia="仿宋_GB2312"/>
          <w:color w:val="000000"/>
          <w:sz w:val="24"/>
        </w:rPr>
        <w:t>会等，本表请在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lang w:val="en-US" w:eastAsia="zh-CN"/>
        </w:rPr>
        <w:t>2021年2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</w:rPr>
        <w:t>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</w:rPr>
        <w:t>日</w:t>
      </w:r>
      <w:r>
        <w:rPr>
          <w:rFonts w:hint="eastAsia" w:eastAsia="仿宋_GB2312"/>
          <w:color w:val="000000"/>
          <w:sz w:val="24"/>
        </w:rPr>
        <w:t>前上报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招商科邮箱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smsswjzsk@163.com</w:t>
      </w:r>
      <w:r>
        <w:rPr>
          <w:rFonts w:hint="eastAsia" w:eastAsia="仿宋_GB2312"/>
          <w:color w:val="000000"/>
          <w:sz w:val="24"/>
        </w:rPr>
        <w:t>。</w:t>
      </w:r>
    </w:p>
    <w:p>
      <w:pPr>
        <w:spacing w:before="93" w:beforeLines="30"/>
        <w:jc w:val="left"/>
        <w:rPr>
          <w:rFonts w:hint="eastAsia" w:eastAsia="仿宋_GB2312"/>
          <w:color w:val="000000"/>
          <w:sz w:val="24"/>
          <w:lang w:val="en-US" w:eastAsia="zh-CN"/>
        </w:rPr>
      </w:pPr>
      <w:r>
        <w:rPr>
          <w:rFonts w:hint="eastAsia" w:eastAsia="仿宋_GB2312"/>
          <w:color w:val="000000"/>
          <w:sz w:val="24"/>
          <w:lang w:val="en-US" w:eastAsia="zh-CN"/>
        </w:rPr>
        <w:t xml:space="preserve">      2.“一把手”招商情况主要填写各设区市参加招商活动“一把手”的姓名、职务。</w:t>
      </w:r>
    </w:p>
    <w:p>
      <w:pPr>
        <w:rPr>
          <w:rFonts w:hint="eastAsia" w:ascii="黑体" w:hAnsi="黑体" w:eastAsia="黑体" w:cs="黑体"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38" w:h="11906" w:orient="landscape"/>
          <w:pgMar w:top="1587" w:right="2098" w:bottom="1417" w:left="1588" w:header="851" w:footer="1361" w:gutter="0"/>
          <w:pgNumType w:fmt="numberInDash"/>
          <w:cols w:space="720" w:num="1"/>
          <w:titlePg/>
          <w:docGrid w:type="linesAndChars" w:linePitch="596" w:charSpace="-439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2021年春节期间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招商工作情况汇总表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sz w:val="24"/>
        </w:rPr>
      </w:pPr>
      <w:r>
        <w:rPr>
          <w:rFonts w:hint="eastAsia" w:eastAsia="仿宋_GB2312"/>
          <w:color w:val="000000"/>
          <w:sz w:val="24"/>
        </w:rPr>
        <w:t>单位</w:t>
      </w:r>
      <w:r>
        <w:rPr>
          <w:rFonts w:eastAsia="仿宋_GB2312"/>
          <w:color w:val="000000"/>
          <w:sz w:val="24"/>
        </w:rPr>
        <w:t>（</w:t>
      </w:r>
      <w:r>
        <w:rPr>
          <w:rFonts w:hint="eastAsia" w:eastAsia="仿宋_GB2312"/>
          <w:color w:val="000000"/>
          <w:sz w:val="24"/>
        </w:rPr>
        <w:t>盖</w:t>
      </w:r>
      <w:r>
        <w:rPr>
          <w:rFonts w:eastAsia="仿宋_GB2312"/>
          <w:color w:val="000000"/>
          <w:sz w:val="24"/>
        </w:rPr>
        <w:t>章）：</w:t>
      </w:r>
      <w:r>
        <w:rPr>
          <w:rFonts w:hint="eastAsia" w:eastAsia="仿宋_GB2312"/>
          <w:color w:val="000000"/>
          <w:sz w:val="24"/>
        </w:rPr>
        <w:t xml:space="preserve">                        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489"/>
        <w:gridCol w:w="1395"/>
        <w:gridCol w:w="3467"/>
        <w:gridCol w:w="1459"/>
        <w:gridCol w:w="150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hAnsi="仿宋_GB2312" w:eastAsia="仿宋_GB2312"/>
                <w:sz w:val="24"/>
                <w:lang w:eastAsia="zh-CN"/>
              </w:rPr>
              <w:t>福建</w:t>
            </w:r>
            <w:r>
              <w:rPr>
                <w:rFonts w:hAnsi="仿宋_GB2312" w:eastAsia="仿宋_GB2312"/>
                <w:sz w:val="24"/>
              </w:rPr>
              <w:t>籍在外企业家、知名人士</w:t>
            </w:r>
            <w:r>
              <w:rPr>
                <w:rFonts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仿宋_GB2312"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所属单位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（或公司）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职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Ansi="仿宋_GB2312" w:eastAsia="仿宋_GB2312"/>
                <w:color w:val="000000"/>
                <w:sz w:val="24"/>
              </w:rPr>
              <w:t>务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仿宋_GB2312"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单位（或公司）基本情况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或本人基本情况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产业类别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lang w:eastAsia="zh-CN"/>
              </w:rPr>
              <w:t>各设区市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lang w:eastAsia="zh-CN"/>
              </w:rPr>
              <w:t>对接人员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lang w:eastAsia="zh-CN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0" w:lineRule="atLeast"/>
        <w:ind w:left="0" w:leftChars="0" w:right="0" w:rightChars="0" w:firstLine="0" w:firstLineChars="0"/>
        <w:textAlignment w:val="auto"/>
        <w:outlineLvl w:val="9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 xml:space="preserve">  </w:t>
      </w:r>
      <w:r>
        <w:rPr>
          <w:rFonts w:eastAsia="仿宋_GB2312"/>
          <w:color w:val="000000"/>
          <w:sz w:val="24"/>
        </w:rPr>
        <w:t xml:space="preserve">填报人：      </w:t>
      </w:r>
      <w:r>
        <w:rPr>
          <w:rFonts w:hint="eastAsia" w:eastAsia="仿宋_GB2312"/>
          <w:color w:val="000000"/>
          <w:sz w:val="24"/>
        </w:rPr>
        <w:t xml:space="preserve">                                                    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hint="eastAsia" w:eastAsia="仿宋_GB2312"/>
          <w:color w:val="000000"/>
          <w:sz w:val="24"/>
        </w:rPr>
        <w:t xml:space="preserve">        </w:t>
      </w:r>
      <w:r>
        <w:rPr>
          <w:rFonts w:eastAsia="仿宋_GB2312"/>
          <w:color w:val="000000"/>
          <w:sz w:val="24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备注：本表请在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前上报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招商科邮箱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smsswjzsk@163.com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。</w:t>
      </w:r>
    </w:p>
    <w:p>
      <w:bookmarkStart w:id="0" w:name="_GoBack"/>
      <w:bookmarkEnd w:id="0"/>
    </w:p>
    <w:sectPr>
      <w:pgSz w:w="16838" w:h="11906" w:orient="landscape"/>
      <w:pgMar w:top="1587" w:right="2098" w:bottom="1417" w:left="1588" w:header="851" w:footer="1361" w:gutter="0"/>
      <w:pgNumType w:fmt="numberInDash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left="210" w:leftChars="100" w:right="210" w:rightChars="100"/>
                            <w:jc w:val="center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9"/>
                      <w:ind w:left="210" w:leftChars="100" w:right="210" w:rightChars="100"/>
                      <w:jc w:val="center"/>
                      <w:rPr>
                        <w:rStyle w:val="10"/>
                      </w:rPr>
                    </w:pPr>
                    <w:r>
                      <w:rPr>
                        <w:rStyle w:val="10"/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</w:rPr>
                      <w:t>- 1 -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left="210" w:leftChars="100" w:right="210" w:rightChars="100"/>
                            <w:jc w:val="center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9"/>
                      <w:ind w:left="210" w:leftChars="100" w:right="210" w:rightChars="100"/>
                      <w:jc w:val="center"/>
                      <w:rPr>
                        <w:rStyle w:val="10"/>
                      </w:rPr>
                    </w:pPr>
                    <w:r>
                      <w:rPr>
                        <w:rStyle w:val="10"/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</w:rPr>
                      <w:t>- 1 -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Char Char Char Char Char Char Char Char Char Char"/>
    <w:basedOn w:val="6"/>
    <w:link w:val="4"/>
    <w:qFormat/>
    <w:uiPriority w:val="0"/>
    <w:pPr>
      <w:tabs>
        <w:tab w:val="left" w:pos="1354"/>
      </w:tabs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眉 New"/>
    <w:basedOn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9">
    <w:name w:val="页脚 New"/>
    <w:basedOn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码 New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2021-02-07T08:20:28Z</dcterms:created>
  <dc:creator>Administrator.PC-20191024YRKV</dc:creator>
  <cp:lastModifiedBy>Administrator</cp:lastModifiedBy>
  <dcterms:modified xsi:type="dcterms:W3CDTF">2021-02-07T08:20:38Z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