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ind w:left="0" w:leftChars="0" w:right="0" w:rightChars="0" w:firstLine="0" w:firstLineChars="0"/>
        <w:jc w:val="both"/>
        <w:textAlignment w:val="auto"/>
        <w:outlineLvl w:val="9"/>
        <w:rPr>
          <w:rFonts w:hint="eastAsia" w:ascii="宋体" w:hAnsi="宋体"/>
          <w:sz w:val="30"/>
          <w:szCs w:val="30"/>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仿宋_GB2312" w:cs="仿宋_GB2312"/>
        </w:rPr>
      </w:pPr>
      <w:r>
        <w:rPr>
          <w:rFonts w:hint="eastAsia" w:ascii="宋体" w:hAnsi="宋体" w:eastAsia="仿宋_GB2312" w:cs="仿宋_GB2312"/>
        </w:rPr>
        <w:t>明</w:t>
      </w:r>
      <w:r>
        <w:rPr>
          <w:rFonts w:hint="eastAsia" w:ascii="宋体" w:hAnsi="宋体" w:eastAsia="仿宋_GB2312" w:cs="仿宋_GB2312"/>
          <w:lang w:eastAsia="zh-CN"/>
        </w:rPr>
        <w:t>商务</w:t>
      </w:r>
      <w:r>
        <w:rPr>
          <w:rFonts w:hint="eastAsia" w:ascii="宋体" w:hAnsi="宋体" w:eastAsia="仿宋_GB2312" w:cs="仿宋_GB2312"/>
          <w:lang w:val="en-US" w:eastAsia="zh-CN"/>
        </w:rPr>
        <w:t>综</w:t>
      </w:r>
      <w:r>
        <w:rPr>
          <w:rFonts w:hint="eastAsia" w:ascii="宋体" w:hAnsi="宋体" w:eastAsia="仿宋_GB2312" w:cs="仿宋_GB2312"/>
        </w:rPr>
        <w:t>〔20</w:t>
      </w:r>
      <w:r>
        <w:rPr>
          <w:rFonts w:hint="eastAsia" w:ascii="宋体" w:hAnsi="宋体" w:eastAsia="仿宋_GB2312" w:cs="仿宋_GB2312"/>
          <w:lang w:val="en-US" w:eastAsia="zh-CN"/>
        </w:rPr>
        <w:t>24</w:t>
      </w:r>
      <w:r>
        <w:rPr>
          <w:rFonts w:hint="eastAsia" w:ascii="宋体" w:hAnsi="宋体" w:eastAsia="仿宋_GB2312" w:cs="仿宋_GB2312"/>
        </w:rPr>
        <w:t>〕</w:t>
      </w:r>
      <w:r>
        <w:rPr>
          <w:rFonts w:hint="eastAsia" w:ascii="宋体" w:hAnsi="宋体" w:eastAsia="仿宋_GB2312" w:cs="仿宋_GB2312"/>
          <w:lang w:val="en-US" w:eastAsia="zh-CN"/>
        </w:rPr>
        <w:t>17</w:t>
      </w:r>
      <w:r>
        <w:rPr>
          <w:rFonts w:hint="eastAsia" w:ascii="宋体" w:hAnsi="宋体" w:eastAsia="仿宋_GB2312" w:cs="仿宋_GB2312"/>
        </w:rPr>
        <w:t>号</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宋体" w:hAnsi="宋体"/>
        </w:rPr>
      </w:pPr>
    </w:p>
    <w:p>
      <w:pPr>
        <w:keepNext w:val="0"/>
        <w:keepLines w:val="0"/>
        <w:pageBreakBefore w:val="0"/>
        <w:widowControl w:val="0"/>
        <w:tabs>
          <w:tab w:val="left" w:pos="828"/>
        </w:tabs>
        <w:kinsoku/>
        <w:overflowPunct/>
        <w:topLinePunct w:val="0"/>
        <w:autoSpaceDE/>
        <w:autoSpaceDN/>
        <w:bidi w:val="0"/>
        <w:adjustRightInd/>
        <w:snapToGrid/>
        <w:spacing w:line="600" w:lineRule="exact"/>
        <w:jc w:val="center"/>
        <w:textAlignment w:val="auto"/>
        <w:rPr>
          <w:rFonts w:hint="eastAsia" w:ascii="宋体" w:hAnsi="宋体" w:eastAsia="方正小标宋简体" w:cs="方正小标宋简体"/>
          <w:spacing w:val="10"/>
          <w:sz w:val="44"/>
          <w:szCs w:val="44"/>
        </w:rPr>
      </w:pPr>
      <w:r>
        <w:rPr>
          <w:rFonts w:hint="eastAsia" w:ascii="宋体" w:hAnsi="宋体" w:eastAsia="方正小标宋简体"/>
          <w:sz w:val="44"/>
          <w:szCs w:val="44"/>
        </w:rPr>
        <w:t>三明</w:t>
      </w:r>
      <w:r>
        <w:rPr>
          <w:rFonts w:hint="eastAsia" w:ascii="宋体" w:hAnsi="宋体" w:eastAsia="方正小标宋简体"/>
          <w:sz w:val="44"/>
          <w:szCs w:val="44"/>
          <w:lang w:eastAsia="zh-CN"/>
        </w:rPr>
        <w:t>市商务局</w:t>
      </w:r>
      <w:r>
        <w:rPr>
          <w:rFonts w:hint="eastAsia" w:ascii="宋体" w:hAnsi="宋体" w:eastAsia="方正小标宋简体"/>
          <w:sz w:val="44"/>
          <w:szCs w:val="44"/>
        </w:rPr>
        <w:t>关于</w:t>
      </w:r>
      <w:r>
        <w:rPr>
          <w:rFonts w:hint="eastAsia" w:ascii="宋体" w:hAnsi="宋体" w:eastAsia="方正小标宋简体"/>
          <w:sz w:val="44"/>
          <w:szCs w:val="44"/>
          <w:lang w:val="en-US" w:eastAsia="zh-CN"/>
        </w:rPr>
        <w:t>印发《</w:t>
      </w:r>
      <w:r>
        <w:rPr>
          <w:rFonts w:hint="eastAsia" w:ascii="宋体" w:hAnsi="宋体" w:eastAsia="方正小标宋简体" w:cs="方正小标宋简体"/>
          <w:spacing w:val="10"/>
          <w:sz w:val="44"/>
          <w:szCs w:val="44"/>
        </w:rPr>
        <w:t>2024年三明市</w:t>
      </w:r>
    </w:p>
    <w:p>
      <w:pPr>
        <w:keepNext w:val="0"/>
        <w:keepLines w:val="0"/>
        <w:pageBreakBefore w:val="0"/>
        <w:widowControl w:val="0"/>
        <w:tabs>
          <w:tab w:val="left" w:pos="828"/>
        </w:tabs>
        <w:kinsoku/>
        <w:overflowPunct/>
        <w:topLinePunct w:val="0"/>
        <w:autoSpaceDE/>
        <w:autoSpaceDN/>
        <w:bidi w:val="0"/>
        <w:adjustRightInd/>
        <w:snapToGrid/>
        <w:spacing w:line="600" w:lineRule="exact"/>
        <w:jc w:val="center"/>
        <w:textAlignment w:val="auto"/>
        <w:rPr>
          <w:rFonts w:hint="default" w:ascii="宋体" w:hAnsi="宋体" w:eastAsia="方正小标宋简体"/>
          <w:sz w:val="44"/>
          <w:szCs w:val="44"/>
          <w:lang w:val="en-US" w:eastAsia="zh-CN"/>
        </w:rPr>
      </w:pPr>
      <w:r>
        <w:rPr>
          <w:rFonts w:hint="eastAsia" w:ascii="宋体" w:hAnsi="宋体" w:eastAsia="方正小标宋简体" w:cs="方正小标宋简体"/>
          <w:spacing w:val="10"/>
          <w:sz w:val="44"/>
          <w:szCs w:val="44"/>
        </w:rPr>
        <w:t>市管园区</w:t>
      </w:r>
      <w:r>
        <w:rPr>
          <w:rStyle w:val="13"/>
          <w:rFonts w:hint="eastAsia" w:ascii="宋体" w:hAnsi="宋体" w:eastAsia="方正小标宋简体" w:cs="方正小标宋简体"/>
          <w:sz w:val="44"/>
          <w:szCs w:val="44"/>
        </w:rPr>
        <w:t>“四领一促”工作</w:t>
      </w:r>
      <w:r>
        <w:rPr>
          <w:rFonts w:hint="eastAsia" w:ascii="宋体" w:hAnsi="宋体" w:eastAsia="方正小标宋简体" w:cs="方正小标宋简体"/>
          <w:spacing w:val="10"/>
          <w:sz w:val="44"/>
          <w:szCs w:val="44"/>
        </w:rPr>
        <w:t>考评实施细则</w:t>
      </w:r>
      <w:r>
        <w:rPr>
          <w:rFonts w:hint="eastAsia" w:ascii="宋体" w:hAnsi="宋体" w:eastAsia="方正小标宋简体"/>
          <w:sz w:val="44"/>
          <w:szCs w:val="44"/>
          <w:lang w:val="en-US" w:eastAsia="zh-CN"/>
        </w:rPr>
        <w:t>》的通知</w:t>
      </w:r>
    </w:p>
    <w:p>
      <w:pPr>
        <w:keepNext w:val="0"/>
        <w:keepLines w:val="0"/>
        <w:pageBreakBefore w:val="0"/>
        <w:widowControl w:val="0"/>
        <w:kinsoku/>
        <w:overflowPunct/>
        <w:topLinePunct w:val="0"/>
        <w:autoSpaceDE/>
        <w:autoSpaceDN/>
        <w:bidi w:val="0"/>
        <w:adjustRightInd/>
        <w:snapToGrid/>
        <w:spacing w:line="600" w:lineRule="exact"/>
        <w:textAlignment w:val="auto"/>
        <w:rPr>
          <w:rFonts w:hint="eastAsia" w:ascii="宋体" w:hAnsi="宋体"/>
        </w:rPr>
      </w:pPr>
    </w:p>
    <w:p>
      <w:pPr>
        <w:keepNext w:val="0"/>
        <w:keepLines w:val="0"/>
        <w:pageBreakBefore w:val="0"/>
        <w:widowControl w:val="0"/>
        <w:kinsoku/>
        <w:overflowPunct/>
        <w:topLinePunct w:val="0"/>
        <w:autoSpaceDE/>
        <w:autoSpaceDN/>
        <w:bidi w:val="0"/>
        <w:adjustRightInd/>
        <w:snapToGrid/>
        <w:spacing w:line="580" w:lineRule="exact"/>
        <w:textAlignment w:val="auto"/>
        <w:rPr>
          <w:rFonts w:hint="eastAsia" w:ascii="宋体" w:hAnsi="宋体" w:eastAsia="仿宋_GB2312" w:cs="仿宋_GB2312"/>
        </w:rPr>
      </w:pPr>
      <w:r>
        <w:rPr>
          <w:rFonts w:hint="eastAsia" w:ascii="宋体" w:hAnsi="宋体" w:eastAsia="仿宋_GB2312" w:cs="仿宋_GB2312"/>
          <w:lang w:val="en-US" w:eastAsia="zh-CN"/>
        </w:rPr>
        <w:t>三明经开区、生态工贸区、高新区管委会</w:t>
      </w:r>
      <w:r>
        <w:rPr>
          <w:rFonts w:hint="eastAsia" w:ascii="宋体" w:hAnsi="宋体" w:eastAsia="仿宋_GB2312" w:cs="仿宋_GB2312"/>
        </w:rPr>
        <w:t>：</w:t>
      </w:r>
    </w:p>
    <w:p>
      <w:pPr>
        <w:keepNext w:val="0"/>
        <w:keepLines w:val="0"/>
        <w:pageBreakBefore w:val="0"/>
        <w:widowControl w:val="0"/>
        <w:kinsoku/>
        <w:overflowPunct/>
        <w:topLinePunct w:val="0"/>
        <w:autoSpaceDE/>
        <w:autoSpaceDN/>
        <w:bidi w:val="0"/>
        <w:adjustRightInd/>
        <w:snapToGrid/>
        <w:spacing w:line="580" w:lineRule="exact"/>
        <w:ind w:firstLine="670" w:firstLineChars="196"/>
        <w:textAlignment w:val="auto"/>
        <w:rPr>
          <w:rFonts w:hint="eastAsia" w:ascii="宋体" w:hAnsi="宋体" w:eastAsia="仿宋_GB2312" w:cs="仿宋_GB2312"/>
        </w:rPr>
      </w:pPr>
      <w:r>
        <w:rPr>
          <w:rFonts w:hint="eastAsia" w:ascii="宋体" w:hAnsi="宋体" w:eastAsia="仿宋_GB2312" w:cs="仿宋_GB2312"/>
          <w:color w:val="000000"/>
          <w:spacing w:val="11"/>
          <w:sz w:val="32"/>
          <w:szCs w:val="32"/>
          <w:lang w:eastAsia="zh-CN"/>
        </w:rPr>
        <w:t>经研究，现将《2024年三明市市管园区“四领一促”工作考评实施细则》印发给你们，请认真组织实施。</w:t>
      </w:r>
    </w:p>
    <w:p>
      <w:pPr>
        <w:keepNext w:val="0"/>
        <w:keepLines w:val="0"/>
        <w:pageBreakBefore w:val="0"/>
        <w:widowControl w:val="0"/>
        <w:kinsoku/>
        <w:overflowPunct/>
        <w:topLinePunct w:val="0"/>
        <w:autoSpaceDE/>
        <w:autoSpaceDN/>
        <w:bidi w:val="0"/>
        <w:adjustRightInd/>
        <w:snapToGrid/>
        <w:spacing w:line="580" w:lineRule="exact"/>
        <w:ind w:left="1616" w:leftChars="505"/>
        <w:textAlignment w:val="auto"/>
        <w:rPr>
          <w:rFonts w:hint="eastAsia" w:ascii="宋体" w:hAnsi="宋体" w:eastAsia="仿宋_GB2312" w:cs="仿宋_GB2312"/>
        </w:rPr>
      </w:pPr>
    </w:p>
    <w:p>
      <w:pPr>
        <w:keepNext w:val="0"/>
        <w:keepLines w:val="0"/>
        <w:pageBreakBefore w:val="0"/>
        <w:widowControl w:val="0"/>
        <w:kinsoku/>
        <w:overflowPunct/>
        <w:topLinePunct w:val="0"/>
        <w:autoSpaceDE/>
        <w:autoSpaceDN/>
        <w:bidi w:val="0"/>
        <w:adjustRightInd/>
        <w:snapToGrid/>
        <w:spacing w:line="580" w:lineRule="exact"/>
        <w:ind w:left="1616" w:leftChars="505"/>
        <w:textAlignment w:val="auto"/>
        <w:rPr>
          <w:rFonts w:hint="eastAsia" w:ascii="宋体" w:hAnsi="宋体" w:eastAsia="仿宋_GB2312" w:cs="仿宋_GB2312"/>
        </w:rPr>
      </w:pPr>
    </w:p>
    <w:p>
      <w:pPr>
        <w:keepNext w:val="0"/>
        <w:keepLines w:val="0"/>
        <w:pageBreakBefore w:val="0"/>
        <w:widowControl w:val="0"/>
        <w:kinsoku/>
        <w:wordWrap w:val="0"/>
        <w:overflowPunct/>
        <w:topLinePunct w:val="0"/>
        <w:autoSpaceDE/>
        <w:autoSpaceDN/>
        <w:bidi w:val="0"/>
        <w:adjustRightInd/>
        <w:snapToGrid/>
        <w:spacing w:line="580" w:lineRule="exact"/>
        <w:ind w:right="1280" w:rightChars="400"/>
        <w:jc w:val="center"/>
        <w:textAlignment w:val="auto"/>
        <w:rPr>
          <w:rFonts w:hint="eastAsia" w:ascii="宋体" w:hAnsi="宋体" w:eastAsia="仿宋_GB2312" w:cs="仿宋_GB2312"/>
          <w:lang w:eastAsia="zh-CN"/>
        </w:rPr>
      </w:pPr>
      <w:r>
        <w:rPr>
          <w:rFonts w:hint="eastAsia" w:ascii="宋体" w:hAnsi="宋体" w:cs="仿宋_GB2312"/>
          <w:lang w:val="en-US" w:eastAsia="zh-CN"/>
        </w:rPr>
        <w:t xml:space="preserve">                                </w:t>
      </w:r>
      <w:r>
        <w:rPr>
          <w:rFonts w:hint="eastAsia" w:ascii="宋体" w:hAnsi="宋体" w:eastAsia="仿宋_GB2312" w:cs="仿宋_GB2312"/>
        </w:rPr>
        <w:t>三明市</w:t>
      </w:r>
      <w:r>
        <w:rPr>
          <w:rFonts w:hint="eastAsia" w:ascii="宋体" w:hAnsi="宋体" w:eastAsia="仿宋_GB2312" w:cs="仿宋_GB2312"/>
          <w:lang w:val="en-US" w:eastAsia="zh-CN"/>
        </w:rPr>
        <w:t>商务局</w:t>
      </w:r>
    </w:p>
    <w:p>
      <w:pPr>
        <w:keepNext w:val="0"/>
        <w:keepLines w:val="0"/>
        <w:pageBreakBefore w:val="0"/>
        <w:widowControl w:val="0"/>
        <w:kinsoku/>
        <w:overflowPunct/>
        <w:topLinePunct w:val="0"/>
        <w:autoSpaceDE/>
        <w:autoSpaceDN/>
        <w:bidi w:val="0"/>
        <w:adjustRightInd/>
        <w:snapToGrid/>
        <w:spacing w:line="580" w:lineRule="exact"/>
        <w:ind w:right="1280" w:rightChars="400"/>
        <w:jc w:val="right"/>
        <w:textAlignment w:val="auto"/>
        <w:rPr>
          <w:rFonts w:hint="eastAsia" w:ascii="宋体" w:hAnsi="宋体" w:eastAsia="仿宋_GB2312" w:cs="仿宋_GB2312"/>
        </w:rPr>
      </w:pPr>
      <w:r>
        <w:rPr>
          <w:rFonts w:hint="eastAsia" w:ascii="宋体" w:hAnsi="宋体" w:cs="仿宋_GB2312"/>
          <w:lang w:val="en-US" w:eastAsia="zh-CN"/>
        </w:rPr>
        <w:t xml:space="preserve">          </w:t>
      </w:r>
      <w:r>
        <w:rPr>
          <w:rFonts w:hint="eastAsia" w:ascii="宋体" w:hAnsi="宋体" w:eastAsia="仿宋_GB2312" w:cs="仿宋_GB2312"/>
        </w:rPr>
        <w:t>20</w:t>
      </w:r>
      <w:r>
        <w:rPr>
          <w:rFonts w:hint="eastAsia" w:ascii="宋体" w:hAnsi="宋体" w:eastAsia="仿宋_GB2312" w:cs="仿宋_GB2312"/>
          <w:lang w:val="en-US" w:eastAsia="zh-CN"/>
        </w:rPr>
        <w:t>24</w:t>
      </w:r>
      <w:r>
        <w:rPr>
          <w:rFonts w:hint="eastAsia" w:ascii="宋体" w:hAnsi="宋体" w:eastAsia="仿宋_GB2312" w:cs="仿宋_GB2312"/>
        </w:rPr>
        <w:t>年</w:t>
      </w:r>
      <w:r>
        <w:rPr>
          <w:rFonts w:hint="eastAsia" w:ascii="宋体" w:hAnsi="宋体" w:eastAsia="仿宋_GB2312" w:cs="仿宋_GB2312"/>
          <w:lang w:val="en-US" w:eastAsia="zh-CN"/>
        </w:rPr>
        <w:t>3</w:t>
      </w:r>
      <w:r>
        <w:rPr>
          <w:rFonts w:hint="eastAsia" w:ascii="宋体" w:hAnsi="宋体" w:eastAsia="仿宋_GB2312" w:cs="仿宋_GB2312"/>
        </w:rPr>
        <w:t>月</w:t>
      </w:r>
      <w:r>
        <w:rPr>
          <w:rFonts w:hint="eastAsia" w:ascii="宋体" w:hAnsi="宋体" w:eastAsia="仿宋_GB2312" w:cs="仿宋_GB2312"/>
          <w:lang w:val="en-US" w:eastAsia="zh-CN"/>
        </w:rPr>
        <w:t>15</w:t>
      </w:r>
      <w:r>
        <w:rPr>
          <w:rFonts w:hint="eastAsia" w:ascii="宋体" w:hAnsi="宋体" w:eastAsia="仿宋_GB2312" w:cs="仿宋_GB2312"/>
        </w:rPr>
        <w:t>日</w:t>
      </w:r>
    </w:p>
    <w:p>
      <w:pPr>
        <w:keepNext w:val="0"/>
        <w:keepLines w:val="0"/>
        <w:pageBreakBefore w:val="0"/>
        <w:widowControl w:val="0"/>
        <w:kinsoku/>
        <w:overflowPunct/>
        <w:topLinePunct w:val="0"/>
        <w:autoSpaceDE/>
        <w:autoSpaceDN/>
        <w:bidi w:val="0"/>
        <w:adjustRightInd/>
        <w:snapToGrid/>
        <w:spacing w:line="600" w:lineRule="exact"/>
        <w:ind w:right="1280" w:rightChars="400"/>
        <w:jc w:val="left"/>
        <w:textAlignment w:val="auto"/>
        <w:rPr>
          <w:rFonts w:hint="eastAsia" w:ascii="宋体" w:hAnsi="宋体" w:eastAsia="仿宋_GB2312" w:cs="仿宋_GB2312"/>
        </w:rPr>
      </w:pPr>
      <w:r>
        <w:rPr>
          <w:rFonts w:hint="eastAsia" w:ascii="宋体" w:hAnsi="宋体" w:eastAsia="仿宋_GB2312" w:cs="仿宋_GB2312"/>
        </w:rPr>
        <w:t>（此件主动公开）</w:t>
      </w: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宋体" w:hAnsi="宋体" w:eastAsia="方正小标宋简体" w:cs="方正小标宋简体"/>
          <w:spacing w:val="10"/>
          <w:sz w:val="44"/>
          <w:szCs w:val="44"/>
        </w:rPr>
        <w:sectPr>
          <w:headerReference r:id="rId3" w:type="first"/>
          <w:footerReference r:id="rId5" w:type="first"/>
          <w:footerReference r:id="rId4" w:type="default"/>
          <w:pgSz w:w="11906" w:h="16838"/>
          <w:pgMar w:top="1701" w:right="1531" w:bottom="1701" w:left="1531" w:header="851" w:footer="992" w:gutter="0"/>
          <w:pgNumType w:fmt="decimal" w:start="2"/>
          <w:cols w:space="720" w:num="1"/>
          <w:docGrid w:type="lines" w:linePitch="312" w:charSpace="0"/>
        </w:sectPr>
      </w:pPr>
    </w:p>
    <w:p>
      <w:pPr>
        <w:keepNext w:val="0"/>
        <w:keepLines w:val="0"/>
        <w:pageBreakBefore w:val="0"/>
        <w:widowControl w:val="0"/>
        <w:kinsoku/>
        <w:overflowPunct/>
        <w:topLinePunct w:val="0"/>
        <w:autoSpaceDE/>
        <w:autoSpaceDN/>
        <w:bidi w:val="0"/>
        <w:adjustRightInd/>
        <w:snapToGrid/>
        <w:spacing w:line="600" w:lineRule="exact"/>
        <w:jc w:val="center"/>
        <w:textAlignment w:val="auto"/>
        <w:rPr>
          <w:rFonts w:hint="eastAsia" w:ascii="宋体" w:hAnsi="宋体" w:eastAsia="方正小标宋简体" w:cs="方正小标宋简体"/>
          <w:spacing w:val="10"/>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Style w:val="13"/>
          <w:rFonts w:hint="eastAsia" w:ascii="宋体" w:hAnsi="宋体" w:eastAsia="方正小标宋简体" w:cs="方正小标宋简体"/>
          <w:sz w:val="44"/>
          <w:szCs w:val="44"/>
        </w:rPr>
      </w:pPr>
      <w:r>
        <w:rPr>
          <w:rFonts w:hint="eastAsia" w:ascii="宋体" w:hAnsi="宋体" w:eastAsia="方正小标宋简体" w:cs="方正小标宋简体"/>
          <w:spacing w:val="10"/>
          <w:sz w:val="44"/>
          <w:szCs w:val="44"/>
        </w:rPr>
        <w:t>2024年三明市市管园区</w:t>
      </w:r>
      <w:r>
        <w:rPr>
          <w:rStyle w:val="13"/>
          <w:rFonts w:hint="eastAsia" w:ascii="宋体" w:hAnsi="宋体" w:eastAsia="方正小标宋简体" w:cs="方正小标宋简体"/>
          <w:sz w:val="44"/>
          <w:szCs w:val="44"/>
        </w:rPr>
        <w:t>“四领一促”</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方正小标宋简体" w:cs="方正小标宋简体"/>
          <w:spacing w:val="10"/>
          <w:sz w:val="44"/>
          <w:szCs w:val="44"/>
        </w:rPr>
      </w:pPr>
      <w:r>
        <w:rPr>
          <w:rStyle w:val="13"/>
          <w:rFonts w:hint="eastAsia" w:ascii="宋体" w:hAnsi="宋体" w:eastAsia="方正小标宋简体" w:cs="方正小标宋简体"/>
          <w:sz w:val="44"/>
          <w:szCs w:val="44"/>
        </w:rPr>
        <w:t>工作</w:t>
      </w:r>
      <w:r>
        <w:rPr>
          <w:rFonts w:hint="eastAsia" w:ascii="宋体" w:hAnsi="宋体" w:eastAsia="方正小标宋简体" w:cs="方正小标宋简体"/>
          <w:spacing w:val="10"/>
          <w:sz w:val="44"/>
          <w:szCs w:val="44"/>
        </w:rPr>
        <w:t>考评实施细则</w:t>
      </w:r>
    </w:p>
    <w:p>
      <w:pPr>
        <w:keepNext w:val="0"/>
        <w:keepLines w:val="0"/>
        <w:pageBreakBefore w:val="0"/>
        <w:widowControl w:val="0"/>
        <w:kinsoku/>
        <w:wordWrap/>
        <w:overflowPunct/>
        <w:topLinePunct w:val="0"/>
        <w:autoSpaceDE/>
        <w:autoSpaceDN/>
        <w:bidi w:val="0"/>
        <w:adjustRightInd/>
        <w:spacing w:line="600" w:lineRule="exact"/>
        <w:ind w:firstLine="764" w:firstLineChars="200"/>
        <w:textAlignment w:val="auto"/>
        <w:rPr>
          <w:rFonts w:ascii="宋体" w:hAnsi="宋体" w:eastAsia="仿宋_GB2312" w:cs="仿宋_GB2312"/>
          <w:spacing w:val="11"/>
          <w:sz w:val="36"/>
          <w:szCs w:val="36"/>
        </w:rPr>
      </w:pP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根据《2024年三明市市管园区“四领一促”工作考评办法》文件，为做大做强市区经济，充分调动市管园区主动性、积极性，发挥园区主战场作用，现就市管园区重大项目推进、税收贡献、产业发展、奖扣分项等环节制定考评细则如下。</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宋体" w:hAnsi="宋体" w:eastAsia="黑体" w:cs="黑体"/>
          <w:color w:val="auto"/>
          <w:sz w:val="32"/>
          <w:szCs w:val="32"/>
          <w:u w:val="none"/>
          <w:lang w:eastAsia="zh-CN"/>
        </w:rPr>
      </w:pPr>
      <w:r>
        <w:rPr>
          <w:rFonts w:hint="eastAsia" w:ascii="宋体" w:hAnsi="宋体" w:eastAsia="黑体" w:cs="黑体"/>
          <w:color w:val="auto"/>
          <w:sz w:val="32"/>
          <w:szCs w:val="32"/>
          <w:u w:val="none"/>
        </w:rPr>
        <w:t>一、项目推进</w:t>
      </w:r>
      <w:r>
        <w:rPr>
          <w:rFonts w:hint="eastAsia" w:ascii="宋体" w:hAnsi="宋体" w:eastAsia="黑体" w:cs="黑体"/>
          <w:color w:val="auto"/>
          <w:sz w:val="32"/>
          <w:szCs w:val="32"/>
          <w:u w:val="none"/>
          <w:lang w:eastAsia="zh-CN"/>
        </w:rPr>
        <w:t>（</w:t>
      </w:r>
      <w:r>
        <w:rPr>
          <w:rFonts w:hint="eastAsia" w:ascii="宋体" w:hAnsi="宋体" w:eastAsia="黑体" w:cs="黑体"/>
          <w:color w:val="auto"/>
          <w:sz w:val="32"/>
          <w:szCs w:val="32"/>
          <w:u w:val="none"/>
          <w:lang w:val="en-US" w:eastAsia="zh-CN"/>
        </w:rPr>
        <w:t>分值50分</w:t>
      </w:r>
      <w:r>
        <w:rPr>
          <w:rFonts w:hint="eastAsia" w:ascii="宋体" w:hAnsi="宋体" w:eastAsia="黑体" w:cs="黑体"/>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主要考核当年项目策划数、项目转化数、招商引资项目情况。</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（一）项目储备（采集单位：市发改委，5分）</w:t>
      </w:r>
    </w:p>
    <w:p>
      <w:pPr>
        <w:pStyle w:val="5"/>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kern w:val="2"/>
          <w:sz w:val="32"/>
          <w:szCs w:val="32"/>
          <w:u w:val="none"/>
          <w:lang w:val="en-US" w:eastAsia="zh-CN" w:bidi="ar-SA"/>
        </w:rPr>
      </w:pPr>
      <w:r>
        <w:rPr>
          <w:rFonts w:hint="eastAsia" w:ascii="宋体" w:hAnsi="宋体" w:eastAsia="仿宋_GB2312" w:cs="仿宋_GB2312"/>
          <w:color w:val="auto"/>
          <w:spacing w:val="11"/>
          <w:kern w:val="2"/>
          <w:sz w:val="32"/>
          <w:szCs w:val="32"/>
          <w:u w:val="none"/>
          <w:lang w:val="en-US" w:eastAsia="zh-CN" w:bidi="ar-SA"/>
        </w:rPr>
        <w:t>主要考核策划储备亿元以上项目（1分）、民营经济项目（1分）、沪明对口合作及山海协作项目（1分）、债券项目（2分，专项债、增发国债的项目数和资金需求各1分）的情况。以各园区完成市里下达的目标任务情况（见附件1）进行考评，每少完成1个百分点，扣0.01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仿宋_GB2312" w:cs="仿宋_GB2312"/>
          <w:b/>
          <w:bCs/>
          <w:color w:val="auto"/>
          <w:sz w:val="32"/>
          <w:szCs w:val="32"/>
          <w:u w:val="none"/>
        </w:rPr>
      </w:pPr>
      <w:r>
        <w:rPr>
          <w:rFonts w:hint="eastAsia" w:ascii="宋体" w:hAnsi="宋体" w:eastAsia="仿宋_GB2312" w:cs="仿宋_GB2312"/>
          <w:b/>
          <w:bCs/>
          <w:color w:val="auto"/>
          <w:sz w:val="32"/>
          <w:szCs w:val="32"/>
          <w:u w:val="none"/>
        </w:rPr>
        <w:t>1.认定条件</w:t>
      </w:r>
    </w:p>
    <w:p>
      <w:pPr>
        <w:pStyle w:val="5"/>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kern w:val="2"/>
          <w:sz w:val="32"/>
          <w:szCs w:val="32"/>
          <w:u w:val="none"/>
          <w:lang w:val="en-US" w:eastAsia="zh-CN" w:bidi="ar-SA"/>
        </w:rPr>
      </w:pPr>
      <w:r>
        <w:rPr>
          <w:rFonts w:hint="eastAsia" w:ascii="宋体" w:hAnsi="宋体" w:eastAsia="仿宋_GB2312" w:cs="仿宋_GB2312"/>
          <w:color w:val="auto"/>
          <w:spacing w:val="11"/>
          <w:kern w:val="2"/>
          <w:sz w:val="32"/>
          <w:szCs w:val="32"/>
          <w:u w:val="none"/>
          <w:lang w:val="en-US" w:eastAsia="zh-CN" w:bidi="ar-SA"/>
        </w:rPr>
        <w:t>（1）符合国家、省、市相关政策和规划布局要求。</w:t>
      </w:r>
    </w:p>
    <w:p>
      <w:pPr>
        <w:pStyle w:val="5"/>
        <w:keepNext w:val="0"/>
        <w:keepLines w:val="0"/>
        <w:pageBreakBefore w:val="0"/>
        <w:widowControl w:val="0"/>
        <w:kinsoku/>
        <w:wordWrap/>
        <w:overflowPunct/>
        <w:topLinePunct w:val="0"/>
        <w:autoSpaceDE/>
        <w:autoSpaceDN/>
        <w:bidi w:val="0"/>
        <w:adjustRightInd/>
        <w:snapToGrid/>
        <w:spacing w:line="600" w:lineRule="exact"/>
        <w:ind w:firstLine="684" w:firstLineChars="200"/>
        <w:textAlignment w:val="auto"/>
        <w:outlineLvl w:val="9"/>
        <w:rPr>
          <w:rFonts w:hint="default" w:ascii="宋体" w:hAnsi="宋体" w:eastAsia="仿宋_GB2312" w:cs="仿宋_GB2312"/>
          <w:color w:val="auto"/>
          <w:spacing w:val="11"/>
          <w:kern w:val="2"/>
          <w:sz w:val="32"/>
          <w:szCs w:val="32"/>
          <w:u w:val="none"/>
          <w:lang w:val="en-US" w:eastAsia="zh-CN" w:bidi="ar-SA"/>
        </w:rPr>
      </w:pPr>
      <w:r>
        <w:rPr>
          <w:rFonts w:hint="eastAsia" w:ascii="宋体" w:hAnsi="宋体" w:eastAsia="仿宋_GB2312" w:cs="仿宋_GB2312"/>
          <w:color w:val="auto"/>
          <w:spacing w:val="11"/>
          <w:kern w:val="2"/>
          <w:sz w:val="32"/>
          <w:szCs w:val="32"/>
          <w:u w:val="none"/>
          <w:lang w:val="en-US" w:eastAsia="zh-CN" w:bidi="ar-SA"/>
        </w:rPr>
        <w:t>（2）亿元以上项目以列入省全生命周期项目库，经省发改委投资处2024年1月1日后审核通过的项目为准；债券项目须取得可行性研究报告批复或核准（备案）文件，并符合政策资金投向且通过市发改委审核为准，已申报争取债券的项目不计入任务完成数。</w:t>
      </w:r>
    </w:p>
    <w:p>
      <w:pPr>
        <w:pStyle w:val="5"/>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kern w:val="2"/>
          <w:sz w:val="32"/>
          <w:szCs w:val="32"/>
          <w:u w:val="none"/>
          <w:lang w:val="en-US" w:eastAsia="zh-CN" w:bidi="ar-SA"/>
        </w:rPr>
      </w:pPr>
      <w:r>
        <w:rPr>
          <w:rFonts w:hint="eastAsia" w:ascii="宋体" w:hAnsi="宋体" w:eastAsia="仿宋_GB2312" w:cs="仿宋_GB2312"/>
          <w:color w:val="auto"/>
          <w:spacing w:val="11"/>
          <w:kern w:val="2"/>
          <w:sz w:val="32"/>
          <w:szCs w:val="32"/>
          <w:u w:val="none"/>
          <w:lang w:val="en-US" w:eastAsia="zh-CN" w:bidi="ar-SA"/>
        </w:rPr>
        <w:t>民营经济项目、沪明对口合作及山海协作项目以列入市全生命周期项目库审核通过的项目为准，须达到预可行性研究报告深度，可行性研究报告编制规范、内容符合行业规定要求，其中民营经济项目投资额须达亿元以上。</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仿宋_GB2312" w:cs="仿宋_GB2312"/>
          <w:b/>
          <w:bCs/>
          <w:color w:val="auto"/>
          <w:sz w:val="32"/>
          <w:szCs w:val="32"/>
          <w:u w:val="none"/>
        </w:rPr>
      </w:pPr>
      <w:r>
        <w:rPr>
          <w:rFonts w:hint="eastAsia" w:ascii="宋体" w:hAnsi="宋体" w:eastAsia="仿宋_GB2312" w:cs="仿宋_GB2312"/>
          <w:b/>
          <w:bCs/>
          <w:color w:val="auto"/>
          <w:sz w:val="32"/>
          <w:szCs w:val="32"/>
          <w:u w:val="none"/>
        </w:rPr>
        <w:t>2.佐证材料</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债券项目须提供审批（核准、备案、批复）文件。民营经济项目、沪明对口合作及山海协作项目提供项目可行性研究报告或经项目业主盖章后的预可行性研究报告。</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（二）项目转化（采集单位：市发改委，5分）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主要考核债券（含专项债和增发国债)储备项目争取情况（2.5分）及使用支付情况（2.5分）。债券储备项目争取情况，以各园区实际争取债券总额为计算指标，用功效系数法计算得分；债券使用支付情况，以各园区2023年以来争取的债券实际使用支付情况（依据国家重大建设项目库）进行考评，按债券支付比例得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认定条件：争取资金情况以省发改委、财政厅下达的债券额度为准。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（三）招商引资项目（采集单位：市商务局，40分）</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bCs/>
          <w:color w:val="auto"/>
          <w:spacing w:val="11"/>
          <w:sz w:val="32"/>
          <w:szCs w:val="32"/>
          <w:u w:val="none"/>
        </w:rPr>
      </w:pPr>
      <w:r>
        <w:rPr>
          <w:rFonts w:hint="eastAsia" w:ascii="宋体" w:hAnsi="宋体" w:eastAsia="仿宋_GB2312" w:cs="仿宋_GB2312"/>
          <w:b/>
          <w:bCs/>
          <w:color w:val="auto"/>
          <w:spacing w:val="11"/>
          <w:sz w:val="32"/>
          <w:szCs w:val="32"/>
          <w:u w:val="none"/>
        </w:rPr>
        <w:t>1.签约项目（10分）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default" w:ascii="宋体" w:hAnsi="宋体" w:eastAsia="仿宋_GB2312" w:cs="仿宋_GB2312"/>
          <w:color w:val="auto"/>
          <w:spacing w:val="11"/>
          <w:sz w:val="32"/>
          <w:szCs w:val="32"/>
          <w:u w:val="none"/>
          <w:lang w:val="en-US" w:eastAsia="zh-CN"/>
        </w:rPr>
      </w:pPr>
      <w:r>
        <w:rPr>
          <w:rFonts w:hint="eastAsia" w:ascii="宋体" w:hAnsi="宋体" w:eastAsia="仿宋_GB2312" w:cs="仿宋_GB2312"/>
          <w:color w:val="auto"/>
          <w:spacing w:val="11"/>
          <w:sz w:val="32"/>
          <w:szCs w:val="32"/>
          <w:u w:val="none"/>
        </w:rPr>
        <w:t>主要考核当年省市重大招商平台签约项目情况。签约1个总投资1亿元、5亿元、10亿元以上工业项目，分别得1分、2分、2.5分；签约1个总投资1000万元、5000万元、1亿元以上服务业项目，分别得1分、2分、2.5分。</w:t>
      </w:r>
      <w:r>
        <w:rPr>
          <w:rFonts w:hint="eastAsia" w:ascii="宋体" w:hAnsi="宋体" w:eastAsia="仿宋_GB2312" w:cs="仿宋_GB2312"/>
          <w:color w:val="auto"/>
          <w:spacing w:val="11"/>
          <w:sz w:val="32"/>
          <w:szCs w:val="32"/>
          <w:u w:val="none"/>
          <w:lang w:val="en-US" w:eastAsia="zh-CN"/>
        </w:rPr>
        <w:t>按功效系数法计算得分。</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color w:val="auto"/>
          <w:spacing w:val="11"/>
          <w:sz w:val="32"/>
          <w:szCs w:val="32"/>
          <w:u w:val="none"/>
        </w:rPr>
      </w:pPr>
      <w:r>
        <w:rPr>
          <w:rFonts w:hint="eastAsia" w:ascii="宋体" w:hAnsi="宋体" w:eastAsia="仿宋_GB2312" w:cs="仿宋_GB2312"/>
          <w:b/>
          <w:color w:val="auto"/>
          <w:spacing w:val="11"/>
          <w:sz w:val="32"/>
          <w:szCs w:val="32"/>
          <w:u w:val="none"/>
        </w:rPr>
        <w:t>（1）认定条件</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①符合国家、省、市相关政策和规划布局要求。涉及房地产、国有资产转让或拍卖、社会各界捐资、本市范围内搬迁转移的项目、基础设施建设项目和社会民生项目除外。工业项目投资强度须达到《福建省工业项目建设用地控制指标》对本地区、本行业投资强度的规定标准，即220万元/亩。</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②工业项目总投资1亿元及以上，服务业项目注册资金1000万元及以上，外资项目合同外资1000万美元、服务业注册资本金300万美元以上，沪明对口合作及山海协作项目除外。</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③省级重大招商平台：中国国际投资贸易洽谈会、与央企深化合作推进会、民营企业产业项目洽谈会、金融资本服务实体经济福建创新发展大会、世界航海装备大会等省级重大招商活动，省级重大招商平台认定最后以省招商办2024年考评文件为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④市级重大招商平台：市委、市政府主要领导出席的市级专场招商活动。</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color w:val="auto"/>
          <w:spacing w:val="11"/>
          <w:sz w:val="32"/>
          <w:szCs w:val="32"/>
          <w:u w:val="none"/>
        </w:rPr>
      </w:pPr>
      <w:r>
        <w:rPr>
          <w:rFonts w:hint="eastAsia" w:ascii="宋体" w:hAnsi="宋体" w:eastAsia="仿宋_GB2312" w:cs="仿宋_GB2312"/>
          <w:b/>
          <w:color w:val="auto"/>
          <w:spacing w:val="11"/>
          <w:sz w:val="32"/>
          <w:szCs w:val="32"/>
          <w:u w:val="none"/>
        </w:rPr>
        <w:t>（2）佐证材料</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ascii="宋体" w:hAnsi="宋体" w:eastAsia="仿宋_GB2312" w:cs="仿宋_GB2312"/>
          <w:color w:val="auto"/>
          <w:sz w:val="32"/>
          <w:szCs w:val="32"/>
          <w:u w:val="none"/>
        </w:rPr>
      </w:pPr>
      <w:r>
        <w:rPr>
          <w:rFonts w:hint="eastAsia" w:ascii="宋体" w:hAnsi="宋体" w:eastAsia="仿宋_GB2312" w:cs="仿宋_GB2312"/>
          <w:color w:val="auto"/>
          <w:spacing w:val="11"/>
          <w:sz w:val="32"/>
          <w:szCs w:val="32"/>
          <w:u w:val="none"/>
        </w:rPr>
        <w:t>经签约双方盖章后的项目投资合同；参加省、市级重大招商平台签约新闻报道（含美篇）；</w:t>
      </w:r>
      <w:r>
        <w:rPr>
          <w:rFonts w:hint="eastAsia" w:ascii="宋体" w:hAnsi="宋体" w:eastAsia="仿宋_GB2312" w:cs="仿宋_GB2312"/>
          <w:b/>
          <w:color w:val="auto"/>
          <w:sz w:val="32"/>
          <w:szCs w:val="32"/>
          <w:u w:val="none"/>
        </w:rPr>
        <w:t>签约项目汇总表（省、市级重大招商平台</w:t>
      </w:r>
      <w:r>
        <w:rPr>
          <w:rFonts w:hint="eastAsia" w:ascii="宋体" w:hAnsi="宋体" w:eastAsia="仿宋_GB2312" w:cs="仿宋_GB2312"/>
          <w:b/>
          <w:color w:val="auto"/>
          <w:sz w:val="32"/>
          <w:szCs w:val="32"/>
          <w:u w:val="none"/>
          <w:lang w:eastAsia="zh-CN"/>
        </w:rPr>
        <w:t>，</w:t>
      </w:r>
      <w:r>
        <w:rPr>
          <w:rFonts w:hint="eastAsia" w:ascii="宋体" w:hAnsi="宋体" w:eastAsia="仿宋_GB2312" w:cs="仿宋_GB2312"/>
          <w:b/>
          <w:color w:val="auto"/>
          <w:sz w:val="32"/>
          <w:szCs w:val="32"/>
          <w:u w:val="none"/>
        </w:rPr>
        <w:t>附件</w:t>
      </w:r>
      <w:r>
        <w:rPr>
          <w:rFonts w:hint="eastAsia" w:ascii="宋体" w:hAnsi="宋体" w:eastAsia="仿宋_GB2312" w:cs="仿宋_GB2312"/>
          <w:b/>
          <w:color w:val="auto"/>
          <w:sz w:val="32"/>
          <w:szCs w:val="32"/>
          <w:u w:val="none"/>
          <w:lang w:val="en-US" w:eastAsia="zh-CN"/>
        </w:rPr>
        <w:t>2</w:t>
      </w:r>
      <w:r>
        <w:rPr>
          <w:rFonts w:hint="eastAsia" w:ascii="宋体" w:hAnsi="宋体" w:eastAsia="仿宋_GB2312" w:cs="仿宋_GB2312"/>
          <w:b/>
          <w:color w:val="auto"/>
          <w:sz w:val="32"/>
          <w:szCs w:val="32"/>
          <w:u w:val="none"/>
        </w:rPr>
        <w:t>）</w:t>
      </w:r>
      <w:r>
        <w:rPr>
          <w:rFonts w:hint="eastAsia" w:ascii="宋体" w:hAnsi="宋体" w:eastAsia="仿宋_GB2312" w:cs="仿宋_GB2312"/>
          <w:color w:val="auto"/>
          <w:sz w:val="32"/>
          <w:szCs w:val="32"/>
          <w:u w:val="none"/>
        </w:rPr>
        <w:t>。</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bCs/>
          <w:color w:val="auto"/>
          <w:spacing w:val="11"/>
          <w:sz w:val="32"/>
          <w:szCs w:val="32"/>
          <w:u w:val="none"/>
        </w:rPr>
      </w:pPr>
      <w:r>
        <w:rPr>
          <w:rFonts w:hint="eastAsia" w:ascii="宋体" w:hAnsi="宋体" w:eastAsia="仿宋_GB2312" w:cs="仿宋_GB2312"/>
          <w:b/>
          <w:bCs/>
          <w:color w:val="auto"/>
          <w:spacing w:val="11"/>
          <w:sz w:val="32"/>
          <w:szCs w:val="32"/>
          <w:u w:val="none"/>
        </w:rPr>
        <w:t>2.项目开工、投产（20分）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主要考核当年新引进工业项目、服务业项目开工、投产情况。工业项目完成土地出让或划拨手续、1个项目得2分，若项目当年开工建设、1个项目得4分，若项目当年投产或部分投产的、1个项目得8分，以上三项不重复得分；现有企业增资扩产1000万元以上项目视同为新招商项目，1个项目得3分，此项封顶15分。服务业项目完成公司工商注册并产生营收、1个项目得1分</w:t>
      </w:r>
      <w:r>
        <w:rPr>
          <w:rFonts w:hint="eastAsia" w:ascii="宋体" w:hAnsi="宋体" w:eastAsia="仿宋_GB2312" w:cs="仿宋_GB2312"/>
          <w:color w:val="auto"/>
          <w:spacing w:val="11"/>
          <w:sz w:val="32"/>
          <w:szCs w:val="32"/>
          <w:u w:val="none"/>
          <w:lang w:val="en-US" w:eastAsia="zh-CN"/>
        </w:rPr>
        <w:t>；</w:t>
      </w:r>
      <w:r>
        <w:rPr>
          <w:rFonts w:hint="eastAsia" w:ascii="宋体" w:hAnsi="宋体" w:eastAsia="仿宋_GB2312" w:cs="仿宋_GB2312"/>
          <w:color w:val="auto"/>
          <w:spacing w:val="11"/>
          <w:sz w:val="32"/>
          <w:szCs w:val="32"/>
          <w:u w:val="none"/>
        </w:rPr>
        <w:t>若项目当年产生税收达10万元以上的、1个项目得2分，产生税收达20万元以上的、1个项目得3分，产生税收达30万元以上的、1个项目得4分，以上四项不重复得分。</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color w:val="auto"/>
          <w:spacing w:val="11"/>
          <w:sz w:val="32"/>
          <w:szCs w:val="32"/>
          <w:u w:val="none"/>
        </w:rPr>
      </w:pPr>
      <w:r>
        <w:rPr>
          <w:rFonts w:hint="eastAsia" w:ascii="宋体" w:hAnsi="宋体" w:eastAsia="仿宋_GB2312" w:cs="仿宋_GB2312"/>
          <w:b/>
          <w:color w:val="auto"/>
          <w:spacing w:val="11"/>
          <w:sz w:val="32"/>
          <w:szCs w:val="32"/>
          <w:u w:val="none"/>
        </w:rPr>
        <w:t>（1）认定条件</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①工业项目总投资1亿元及以上，服务业项目注册资金1000万元及以上，沪明对口合作及山海协作项目除外。</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②工业项目开工：</w:t>
      </w:r>
      <w:r>
        <w:rPr>
          <w:rFonts w:hint="eastAsia" w:ascii="宋体" w:hAnsi="宋体" w:eastAsia="仿宋_GB2312" w:cs="仿宋_GB2312"/>
          <w:color w:val="auto"/>
          <w:spacing w:val="11"/>
          <w:sz w:val="32"/>
          <w:szCs w:val="32"/>
          <w:u w:val="none"/>
          <w:lang w:val="en-US" w:eastAsia="zh-CN"/>
        </w:rPr>
        <w:t>增资扩产项目需在新地块上建立新项目；</w:t>
      </w:r>
      <w:r>
        <w:rPr>
          <w:rFonts w:hint="eastAsia" w:ascii="宋体" w:hAnsi="宋体" w:eastAsia="仿宋_GB2312" w:cs="仿宋_GB2312"/>
          <w:color w:val="auto"/>
          <w:spacing w:val="11"/>
          <w:sz w:val="32"/>
          <w:szCs w:val="32"/>
          <w:u w:val="none"/>
        </w:rPr>
        <w:t>租赁厂房或资产二次盘活项目以厂房改造或设备安装为准；其它项目必须是主体桩基施工，方可认定为项目开工。同一地块上批复的一个项目在建设周期内只认定一次开工。地质勘察、平整场地，施工便道、水、电、边坡等工程均不认定为开工。</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开工项目投产：新建设生产线已投入运营。</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③服务业项目开工：公司工商注册且产生营收。</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需提供员工医社保缴纳证明（</w:t>
      </w:r>
      <w:r>
        <w:rPr>
          <w:rFonts w:hint="eastAsia" w:ascii="宋体" w:hAnsi="宋体" w:eastAsia="仿宋_GB2312" w:cs="仿宋_GB2312"/>
          <w:color w:val="auto"/>
          <w:spacing w:val="11"/>
          <w:sz w:val="32"/>
          <w:szCs w:val="32"/>
          <w:u w:val="none"/>
          <w:lang w:val="en-US" w:eastAsia="zh-CN"/>
        </w:rPr>
        <w:t>3</w:t>
      </w:r>
      <w:r>
        <w:rPr>
          <w:rFonts w:hint="eastAsia" w:ascii="宋体" w:hAnsi="宋体" w:eastAsia="仿宋_GB2312" w:cs="仿宋_GB2312"/>
          <w:color w:val="auto"/>
          <w:spacing w:val="11"/>
          <w:sz w:val="32"/>
          <w:szCs w:val="32"/>
          <w:u w:val="none"/>
        </w:rPr>
        <w:t>人以上）、营业收入证明等。</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color w:val="auto"/>
          <w:spacing w:val="11"/>
          <w:sz w:val="32"/>
          <w:szCs w:val="32"/>
          <w:u w:val="none"/>
        </w:rPr>
      </w:pPr>
      <w:r>
        <w:rPr>
          <w:rFonts w:hint="eastAsia" w:ascii="宋体" w:hAnsi="宋体" w:eastAsia="仿宋_GB2312" w:cs="仿宋_GB2312"/>
          <w:b/>
          <w:color w:val="auto"/>
          <w:spacing w:val="11"/>
          <w:sz w:val="32"/>
          <w:szCs w:val="32"/>
          <w:u w:val="none"/>
        </w:rPr>
        <w:t>（2）佐证材料</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工业项目：项目备案表、土地出让证明（租赁厂房提供租赁合同、租金支付票据）、施工合同、建筑工程施工许可证或开工令、设备购买合同及发票、竣工验收报告、</w:t>
      </w:r>
      <w:r>
        <w:rPr>
          <w:rFonts w:hint="eastAsia" w:ascii="宋体" w:hAnsi="宋体" w:eastAsia="仿宋_GB2312" w:cs="仿宋_GB2312"/>
          <w:color w:val="auto"/>
          <w:spacing w:val="11"/>
          <w:sz w:val="32"/>
          <w:szCs w:val="32"/>
          <w:u w:val="none"/>
          <w:lang w:val="en-US" w:eastAsia="zh-CN"/>
        </w:rPr>
        <w:t>投产形象照片等</w:t>
      </w:r>
      <w:r>
        <w:rPr>
          <w:rFonts w:hint="eastAsia" w:ascii="宋体" w:hAnsi="宋体" w:eastAsia="仿宋_GB2312" w:cs="仿宋_GB2312"/>
          <w:color w:val="auto"/>
          <w:spacing w:val="11"/>
          <w:sz w:val="32"/>
          <w:szCs w:val="32"/>
          <w:u w:val="none"/>
        </w:rPr>
        <w:t>。</w:t>
      </w:r>
    </w:p>
    <w:p>
      <w:pPr>
        <w:pStyle w:val="5"/>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kern w:val="2"/>
          <w:sz w:val="32"/>
          <w:szCs w:val="32"/>
          <w:u w:val="none"/>
          <w:lang w:val="en-US" w:eastAsia="zh-CN" w:bidi="ar-SA"/>
        </w:rPr>
      </w:pPr>
      <w:r>
        <w:rPr>
          <w:rFonts w:hint="eastAsia" w:ascii="宋体" w:hAnsi="宋体" w:eastAsia="仿宋_GB2312" w:cs="仿宋_GB2312"/>
          <w:color w:val="auto"/>
          <w:spacing w:val="11"/>
          <w:kern w:val="2"/>
          <w:sz w:val="32"/>
          <w:szCs w:val="32"/>
          <w:u w:val="none"/>
          <w:lang w:val="en-US" w:eastAsia="zh-CN" w:bidi="ar-SA"/>
        </w:rPr>
        <w:t>服务业项目：营业执照复印件、近三个月员工医社保缴纳证明（3人以上）、近一个月内营收证明、由税务部门出具的税收证明。</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bCs/>
          <w:color w:val="auto"/>
          <w:spacing w:val="11"/>
          <w:sz w:val="32"/>
          <w:szCs w:val="32"/>
          <w:u w:val="none"/>
        </w:rPr>
      </w:pPr>
      <w:r>
        <w:rPr>
          <w:rFonts w:hint="eastAsia" w:ascii="宋体" w:hAnsi="宋体" w:eastAsia="仿宋_GB2312" w:cs="仿宋_GB2312"/>
          <w:b/>
          <w:bCs/>
          <w:color w:val="auto"/>
          <w:spacing w:val="11"/>
          <w:sz w:val="32"/>
          <w:szCs w:val="32"/>
          <w:u w:val="none"/>
        </w:rPr>
        <w:t>3.革命老区高质量发展示范区建设（10分）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b/>
          <w:bCs/>
          <w:color w:val="auto"/>
          <w:sz w:val="32"/>
          <w:szCs w:val="32"/>
          <w:u w:val="none"/>
        </w:rPr>
        <w:t>沪明对口合作及山海协作签约项目（5分）。</w:t>
      </w:r>
      <w:r>
        <w:rPr>
          <w:rFonts w:hint="eastAsia" w:ascii="宋体" w:hAnsi="宋体" w:eastAsia="仿宋_GB2312" w:cs="仿宋_GB2312"/>
          <w:color w:val="auto"/>
          <w:spacing w:val="11"/>
          <w:sz w:val="32"/>
          <w:szCs w:val="32"/>
          <w:u w:val="none"/>
        </w:rPr>
        <w:t>每签约1个总投资1亿元、5亿元、10亿元以上工业项目，分别得1分、2分、2.5分。每签约1个总投资1000万元、5000万元、1亿元以上服务业项目，分别得1分、2分、2.5分。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b/>
          <w:bCs/>
          <w:color w:val="auto"/>
          <w:sz w:val="32"/>
          <w:szCs w:val="32"/>
          <w:u w:val="none"/>
        </w:rPr>
        <w:t>沪明对口合作及山海协作开工项目（5分）。</w:t>
      </w:r>
      <w:r>
        <w:rPr>
          <w:rFonts w:hint="eastAsia" w:ascii="宋体" w:hAnsi="宋体" w:eastAsia="仿宋_GB2312" w:cs="仿宋_GB2312"/>
          <w:color w:val="auto"/>
          <w:spacing w:val="11"/>
          <w:sz w:val="32"/>
          <w:szCs w:val="32"/>
          <w:u w:val="none"/>
        </w:rPr>
        <w:t>主要考核当年新引进工业项目、服务业项目开工、投产情况（工业项目总投资1亿元及以上，服务业项目注册资金1000万元及以上）。工业项目完成土地出让或划拨手续、1个项目得1.5分，若项目当年开工建设、1个项目得3分，若项目当年投产或部分投产的、1个项目得5分，以上三项不重复得分；服务业项目完成公司工商注册并产生营收、1个项目得1.5分，若项目当年产生税收达10万元以上的、1个项目得2分，产生税收达20万元以上的、1个项目得2.5分，产生税收达30万元以上的、1个项目得5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仿宋_GB2312" w:cs="仿宋_GB2312"/>
          <w:b/>
          <w:color w:val="auto"/>
          <w:sz w:val="32"/>
          <w:szCs w:val="32"/>
          <w:u w:val="none"/>
        </w:rPr>
      </w:pPr>
      <w:r>
        <w:rPr>
          <w:rFonts w:hint="eastAsia" w:ascii="宋体" w:hAnsi="宋体" w:eastAsia="仿宋_GB2312" w:cs="仿宋_GB2312"/>
          <w:b/>
          <w:color w:val="auto"/>
          <w:sz w:val="32"/>
          <w:szCs w:val="32"/>
          <w:u w:val="none"/>
        </w:rPr>
        <w:t>认定条件</w:t>
      </w:r>
    </w:p>
    <w:p>
      <w:pPr>
        <w:keepNext w:val="0"/>
        <w:keepLines w:val="0"/>
        <w:pageBreakBefore w:val="0"/>
        <w:widowControl w:val="0"/>
        <w:kinsoku/>
        <w:wordWrap/>
        <w:overflowPunct/>
        <w:topLinePunct w:val="0"/>
        <w:autoSpaceDE/>
        <w:autoSpaceDN/>
        <w:bidi w:val="0"/>
        <w:adjustRightInd/>
        <w:spacing w:line="600" w:lineRule="exact"/>
        <w:ind w:firstLine="342" w:firstLineChars="1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 xml:space="preserve"> </w:t>
      </w:r>
      <w:r>
        <w:rPr>
          <w:rFonts w:hint="eastAsia" w:ascii="宋体" w:hAnsi="宋体" w:eastAsia="仿宋_GB2312" w:cs="仿宋_GB2312"/>
          <w:color w:val="auto"/>
          <w:spacing w:val="11"/>
          <w:sz w:val="32"/>
          <w:szCs w:val="32"/>
          <w:u w:val="none"/>
        </w:rPr>
        <w:t xml:space="preserve"> ①符合国家、省、市相关政策和规划布局要求。涉及房地产、国有资产转让或拍卖、社会各界捐资、本市范围内搬迁转移的项目、基础设施建设项目和社会民生项目除外。工业项目投资强度须达到《福建省工业项目建设用地控制指标》对本地区、本行业投资强度的规定标准，即220万元/亩。</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②</w:t>
      </w:r>
      <w:r>
        <w:rPr>
          <w:rFonts w:hint="eastAsia" w:ascii="宋体" w:hAnsi="宋体" w:eastAsia="仿宋_GB2312" w:cs="仿宋_GB2312"/>
          <w:color w:val="auto"/>
          <w:spacing w:val="11"/>
          <w:sz w:val="32"/>
          <w:szCs w:val="32"/>
          <w:u w:val="none"/>
          <w:lang w:val="en-US" w:eastAsia="zh-CN"/>
        </w:rPr>
        <w:t>工业</w:t>
      </w:r>
      <w:r>
        <w:rPr>
          <w:rFonts w:hint="eastAsia" w:ascii="宋体" w:hAnsi="宋体" w:eastAsia="仿宋_GB2312" w:cs="仿宋_GB2312"/>
          <w:color w:val="auto"/>
          <w:spacing w:val="11"/>
          <w:sz w:val="32"/>
          <w:szCs w:val="32"/>
          <w:u w:val="none"/>
        </w:rPr>
        <w:t>项目开工：</w:t>
      </w:r>
      <w:r>
        <w:rPr>
          <w:rFonts w:hint="eastAsia" w:ascii="宋体" w:hAnsi="宋体" w:eastAsia="仿宋_GB2312" w:cs="仿宋_GB2312"/>
          <w:color w:val="auto"/>
          <w:spacing w:val="11"/>
          <w:sz w:val="32"/>
          <w:szCs w:val="32"/>
          <w:u w:val="none"/>
          <w:lang w:val="en-US" w:eastAsia="zh-CN"/>
        </w:rPr>
        <w:t>增资扩产项目需在新地块上建立新项目；</w:t>
      </w:r>
      <w:r>
        <w:rPr>
          <w:rFonts w:hint="eastAsia" w:ascii="宋体" w:hAnsi="宋体" w:eastAsia="仿宋_GB2312" w:cs="仿宋_GB2312"/>
          <w:color w:val="auto"/>
          <w:spacing w:val="11"/>
          <w:sz w:val="32"/>
          <w:szCs w:val="32"/>
          <w:u w:val="none"/>
        </w:rPr>
        <w:t>租赁厂房或资产二次盘活项目以厂房改造或设备安装为准；其它项目必须是主体桩基施工，方可认定为项目开工。同一地块上批复的一个项目在建设周期内只认定一次开工。地质勘察、平整场地，施工便道、水、电、边坡等工程均不认定为开工。</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服务业项目开工：公司工商注册且产生营收。</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需提供员工医社保缴纳证明（</w:t>
      </w:r>
      <w:r>
        <w:rPr>
          <w:rFonts w:hint="eastAsia" w:ascii="宋体" w:hAnsi="宋体" w:eastAsia="仿宋_GB2312" w:cs="仿宋_GB2312"/>
          <w:color w:val="auto"/>
          <w:spacing w:val="11"/>
          <w:sz w:val="32"/>
          <w:szCs w:val="32"/>
          <w:u w:val="none"/>
          <w:lang w:val="en-US" w:eastAsia="zh-CN"/>
        </w:rPr>
        <w:t>3</w:t>
      </w:r>
      <w:r>
        <w:rPr>
          <w:rFonts w:hint="eastAsia" w:ascii="宋体" w:hAnsi="宋体" w:eastAsia="仿宋_GB2312" w:cs="仿宋_GB2312"/>
          <w:color w:val="auto"/>
          <w:spacing w:val="11"/>
          <w:sz w:val="32"/>
          <w:szCs w:val="32"/>
          <w:u w:val="none"/>
        </w:rPr>
        <w:t>人以上）、营业收入证明等。</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③沪明对口合作项目指引进上海企业</w:t>
      </w:r>
      <w:r>
        <w:rPr>
          <w:rFonts w:hint="eastAsia" w:ascii="宋体" w:hAnsi="宋体" w:eastAsia="仿宋_GB2312" w:cs="仿宋_GB2312"/>
          <w:color w:val="auto"/>
          <w:spacing w:val="11"/>
          <w:sz w:val="32"/>
          <w:szCs w:val="32"/>
          <w:u w:val="none"/>
          <w:lang w:val="en-US" w:eastAsia="zh-CN"/>
        </w:rPr>
        <w:t>或自然人</w:t>
      </w:r>
      <w:r>
        <w:rPr>
          <w:rFonts w:hint="eastAsia" w:ascii="宋体" w:hAnsi="宋体" w:eastAsia="仿宋_GB2312" w:cs="仿宋_GB2312"/>
          <w:color w:val="auto"/>
          <w:spacing w:val="11"/>
          <w:sz w:val="32"/>
          <w:szCs w:val="32"/>
          <w:u w:val="none"/>
        </w:rPr>
        <w:t>到三明投资或合作项目，泉明山海协作项目指引进泉州企业</w:t>
      </w:r>
      <w:r>
        <w:rPr>
          <w:rFonts w:hint="eastAsia" w:ascii="宋体" w:hAnsi="宋体" w:eastAsia="仿宋_GB2312" w:cs="仿宋_GB2312"/>
          <w:color w:val="auto"/>
          <w:spacing w:val="11"/>
          <w:sz w:val="32"/>
          <w:szCs w:val="32"/>
          <w:u w:val="none"/>
          <w:lang w:val="en-US" w:eastAsia="zh-CN"/>
        </w:rPr>
        <w:t>或自然人</w:t>
      </w:r>
      <w:r>
        <w:rPr>
          <w:rFonts w:hint="eastAsia" w:ascii="宋体" w:hAnsi="宋体" w:eastAsia="仿宋_GB2312" w:cs="仿宋_GB2312"/>
          <w:color w:val="auto"/>
          <w:spacing w:val="11"/>
          <w:sz w:val="32"/>
          <w:szCs w:val="32"/>
          <w:u w:val="none"/>
        </w:rPr>
        <w:t>到三明投资或合作项目。</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b/>
          <w:color w:val="FF0000"/>
          <w:spacing w:val="11"/>
          <w:sz w:val="32"/>
          <w:szCs w:val="32"/>
          <w:u w:val="none"/>
        </w:rPr>
      </w:pPr>
      <w:r>
        <w:rPr>
          <w:rFonts w:hint="eastAsia" w:ascii="宋体" w:hAnsi="宋体" w:eastAsia="仿宋_GB2312" w:cs="仿宋_GB2312"/>
          <w:color w:val="auto"/>
          <w:spacing w:val="11"/>
          <w:sz w:val="32"/>
          <w:szCs w:val="32"/>
          <w:u w:val="none"/>
        </w:rPr>
        <w:t>④沪明对口合作及山海协作签约、开工项目与第一项签约项目、第二项</w:t>
      </w:r>
      <w:r>
        <w:rPr>
          <w:rFonts w:hint="eastAsia" w:ascii="宋体" w:hAnsi="宋体" w:eastAsia="仿宋_GB2312" w:cs="仿宋_GB2312"/>
          <w:color w:val="auto"/>
          <w:spacing w:val="11"/>
          <w:sz w:val="32"/>
          <w:szCs w:val="32"/>
          <w:u w:val="none"/>
          <w:lang w:val="en-US" w:eastAsia="zh-CN"/>
        </w:rPr>
        <w:t>开工投产</w:t>
      </w:r>
      <w:r>
        <w:rPr>
          <w:rFonts w:hint="eastAsia" w:ascii="宋体" w:hAnsi="宋体" w:eastAsia="仿宋_GB2312" w:cs="仿宋_GB2312"/>
          <w:color w:val="auto"/>
          <w:spacing w:val="11"/>
          <w:sz w:val="32"/>
          <w:szCs w:val="32"/>
          <w:u w:val="none"/>
        </w:rPr>
        <w:t>项目不重复计分。</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color w:val="auto"/>
          <w:sz w:val="32"/>
          <w:szCs w:val="32"/>
          <w:u w:val="none"/>
        </w:rPr>
      </w:pPr>
      <w:r>
        <w:rPr>
          <w:rFonts w:hint="eastAsia" w:ascii="宋体" w:hAnsi="宋体" w:eastAsia="仿宋_GB2312" w:cs="仿宋_GB2312"/>
          <w:b/>
          <w:color w:val="auto"/>
          <w:spacing w:val="11"/>
          <w:sz w:val="32"/>
          <w:szCs w:val="32"/>
          <w:u w:val="none"/>
        </w:rPr>
        <w:t>签约项目：</w:t>
      </w:r>
      <w:r>
        <w:rPr>
          <w:rFonts w:hint="eastAsia" w:ascii="宋体" w:hAnsi="宋体" w:eastAsia="仿宋_GB2312" w:cs="仿宋_GB2312"/>
          <w:color w:val="auto"/>
          <w:spacing w:val="11"/>
          <w:sz w:val="32"/>
          <w:szCs w:val="32"/>
          <w:u w:val="none"/>
        </w:rPr>
        <w:t>经签约双方盖章后的项目投资合同；新闻报道（含美篇）；</w:t>
      </w:r>
      <w:r>
        <w:rPr>
          <w:rFonts w:hint="eastAsia" w:ascii="宋体" w:hAnsi="宋体" w:eastAsia="仿宋_GB2312" w:cs="仿宋_GB2312"/>
          <w:b/>
          <w:color w:val="auto"/>
          <w:sz w:val="32"/>
          <w:szCs w:val="32"/>
          <w:u w:val="none"/>
        </w:rPr>
        <w:t>签约项目汇总表（附件</w:t>
      </w:r>
      <w:r>
        <w:rPr>
          <w:rFonts w:hint="eastAsia" w:ascii="宋体" w:hAnsi="宋体" w:eastAsia="仿宋_GB2312" w:cs="仿宋_GB2312"/>
          <w:b/>
          <w:color w:val="auto"/>
          <w:sz w:val="32"/>
          <w:szCs w:val="32"/>
          <w:u w:val="none"/>
          <w:lang w:val="en-US" w:eastAsia="zh-CN"/>
        </w:rPr>
        <w:t>2</w:t>
      </w:r>
      <w:r>
        <w:rPr>
          <w:rFonts w:hint="eastAsia" w:ascii="宋体" w:hAnsi="宋体" w:eastAsia="仿宋_GB2312" w:cs="仿宋_GB2312"/>
          <w:b/>
          <w:color w:val="auto"/>
          <w:sz w:val="32"/>
          <w:szCs w:val="32"/>
          <w:u w:val="none"/>
        </w:rPr>
        <w:t>）</w:t>
      </w:r>
      <w:r>
        <w:rPr>
          <w:rFonts w:hint="eastAsia" w:ascii="宋体" w:hAnsi="宋体" w:eastAsia="仿宋_GB2312" w:cs="仿宋_GB2312"/>
          <w:color w:val="auto"/>
          <w:sz w:val="32"/>
          <w:szCs w:val="32"/>
          <w:u w:val="none"/>
        </w:rPr>
        <w:t>。</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color w:val="auto"/>
          <w:spacing w:val="11"/>
          <w:sz w:val="32"/>
          <w:szCs w:val="32"/>
          <w:u w:val="none"/>
        </w:rPr>
      </w:pPr>
      <w:r>
        <w:rPr>
          <w:rFonts w:hint="eastAsia" w:ascii="宋体" w:hAnsi="宋体" w:eastAsia="仿宋_GB2312" w:cs="仿宋_GB2312"/>
          <w:b/>
          <w:color w:val="auto"/>
          <w:spacing w:val="11"/>
          <w:sz w:val="32"/>
          <w:szCs w:val="32"/>
          <w:u w:val="none"/>
        </w:rPr>
        <w:t>开工项目：</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color w:val="auto"/>
          <w:spacing w:val="11"/>
          <w:sz w:val="32"/>
          <w:szCs w:val="32"/>
          <w:u w:val="none"/>
        </w:rPr>
        <w:t>工业项目：</w:t>
      </w:r>
      <w:r>
        <w:rPr>
          <w:rFonts w:hint="eastAsia" w:ascii="宋体" w:hAnsi="宋体" w:eastAsia="仿宋_GB2312" w:cs="仿宋_GB2312"/>
          <w:color w:val="auto"/>
          <w:spacing w:val="11"/>
          <w:sz w:val="32"/>
          <w:szCs w:val="32"/>
          <w:u w:val="none"/>
          <w:lang w:val="en-US" w:eastAsia="zh-CN"/>
        </w:rPr>
        <w:t>身份证复印件、</w:t>
      </w:r>
      <w:r>
        <w:rPr>
          <w:rFonts w:hint="eastAsia" w:ascii="宋体" w:hAnsi="宋体" w:eastAsia="仿宋_GB2312" w:cs="仿宋_GB2312"/>
          <w:color w:val="auto"/>
          <w:spacing w:val="11"/>
          <w:sz w:val="32"/>
          <w:szCs w:val="32"/>
          <w:u w:val="none"/>
        </w:rPr>
        <w:t>项目备案表、土地出让证明（租赁厂房提供租赁合同、租金支付票据）、施工合同、建筑工程施工许可证或开工令、设备购买合同及发票、竣工验收报告</w:t>
      </w:r>
      <w:r>
        <w:rPr>
          <w:rFonts w:hint="eastAsia" w:ascii="宋体" w:hAnsi="宋体" w:eastAsia="仿宋_GB2312" w:cs="仿宋_GB2312"/>
          <w:color w:val="auto"/>
          <w:spacing w:val="11"/>
          <w:sz w:val="32"/>
          <w:szCs w:val="32"/>
          <w:u w:val="none"/>
          <w:lang w:eastAsia="zh-CN"/>
        </w:rPr>
        <w:t>、</w:t>
      </w:r>
      <w:r>
        <w:rPr>
          <w:rFonts w:hint="eastAsia" w:ascii="宋体" w:hAnsi="宋体" w:eastAsia="仿宋_GB2312" w:cs="仿宋_GB2312"/>
          <w:color w:val="auto"/>
          <w:spacing w:val="11"/>
          <w:sz w:val="32"/>
          <w:szCs w:val="32"/>
          <w:u w:val="none"/>
          <w:lang w:val="en-US" w:eastAsia="zh-CN"/>
        </w:rPr>
        <w:t>投产形象照片</w:t>
      </w:r>
      <w:r>
        <w:rPr>
          <w:rFonts w:hint="eastAsia" w:ascii="宋体" w:hAnsi="宋体" w:eastAsia="仿宋_GB2312" w:cs="仿宋_GB2312"/>
          <w:color w:val="auto"/>
          <w:spacing w:val="11"/>
          <w:sz w:val="32"/>
          <w:szCs w:val="32"/>
          <w:u w:val="none"/>
        </w:rPr>
        <w:t>。</w:t>
      </w:r>
    </w:p>
    <w:p>
      <w:pPr>
        <w:pStyle w:val="4"/>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pacing w:val="11"/>
          <w:kern w:val="2"/>
          <w:sz w:val="32"/>
          <w:szCs w:val="32"/>
          <w:u w:val="none"/>
          <w:lang w:val="en-US" w:eastAsia="zh-CN" w:bidi="ar-SA"/>
        </w:rPr>
      </w:pPr>
      <w:r>
        <w:rPr>
          <w:rFonts w:hint="eastAsia" w:ascii="宋体" w:hAnsi="宋体" w:eastAsia="仿宋_GB2312" w:cs="仿宋_GB2312"/>
          <w:color w:val="auto"/>
          <w:spacing w:val="11"/>
          <w:kern w:val="2"/>
          <w:sz w:val="32"/>
          <w:szCs w:val="32"/>
          <w:u w:val="none"/>
          <w:lang w:val="en-US" w:eastAsia="zh-CN" w:bidi="ar-SA"/>
        </w:rPr>
        <w:t>服务业项目：营业执照复印件、近三个月员工医社保缴纳证明（3人以上）、近一个月内营收证明、由税务部门出具的税收证明。</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宋体" w:hAnsi="宋体" w:eastAsia="黑体" w:cs="黑体"/>
          <w:color w:val="auto"/>
          <w:sz w:val="32"/>
          <w:szCs w:val="32"/>
          <w:u w:val="none"/>
          <w:lang w:eastAsia="zh-CN"/>
        </w:rPr>
      </w:pPr>
      <w:r>
        <w:rPr>
          <w:rFonts w:hint="eastAsia" w:ascii="宋体" w:hAnsi="宋体" w:eastAsia="黑体" w:cs="黑体"/>
          <w:color w:val="auto"/>
          <w:sz w:val="32"/>
          <w:szCs w:val="32"/>
          <w:u w:val="none"/>
        </w:rPr>
        <w:t>二、税收贡献</w:t>
      </w:r>
      <w:r>
        <w:rPr>
          <w:rFonts w:hint="eastAsia" w:ascii="宋体" w:hAnsi="宋体" w:eastAsia="黑体" w:cs="黑体"/>
          <w:color w:val="auto"/>
          <w:sz w:val="32"/>
          <w:szCs w:val="32"/>
          <w:u w:val="none"/>
          <w:lang w:eastAsia="zh-CN"/>
        </w:rPr>
        <w:t>（</w:t>
      </w:r>
      <w:r>
        <w:rPr>
          <w:rFonts w:hint="eastAsia" w:ascii="宋体" w:hAnsi="宋体" w:eastAsia="黑体" w:cs="黑体"/>
          <w:color w:val="auto"/>
          <w:sz w:val="32"/>
          <w:szCs w:val="32"/>
          <w:u w:val="none"/>
          <w:lang w:val="en-US" w:eastAsia="zh-CN"/>
        </w:rPr>
        <w:t>分值17分</w:t>
      </w:r>
      <w:r>
        <w:rPr>
          <w:rFonts w:hint="eastAsia" w:ascii="宋体" w:hAnsi="宋体" w:eastAsia="黑体" w:cs="黑体"/>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（一）亩均税收（采集单位：市商务局、税务局、自然资源局，三明经开区、高新区5分）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Style w:val="13"/>
          <w:rFonts w:hint="eastAsia" w:ascii="宋体" w:hAnsi="宋体" w:eastAsia="仿宋_GB2312" w:cs="仿宋_GB2312"/>
          <w:color w:val="auto"/>
          <w:kern w:val="0"/>
          <w:sz w:val="32"/>
          <w:szCs w:val="32"/>
          <w:u w:val="none"/>
        </w:rPr>
      </w:pPr>
      <w:r>
        <w:rPr>
          <w:rFonts w:hint="eastAsia" w:ascii="宋体" w:hAnsi="宋体" w:eastAsia="仿宋_GB2312" w:cs="仿宋_GB2312"/>
          <w:color w:val="auto"/>
          <w:spacing w:val="11"/>
          <w:sz w:val="32"/>
          <w:szCs w:val="32"/>
          <w:u w:val="none"/>
        </w:rPr>
        <w:t>主要考核三明经开区、高新区当年推进的工业项目亩均税收。</w:t>
      </w:r>
      <w:r>
        <w:rPr>
          <w:rStyle w:val="13"/>
          <w:rFonts w:hint="eastAsia" w:ascii="宋体" w:hAnsi="宋体" w:eastAsia="仿宋_GB2312" w:cs="仿宋_GB2312"/>
          <w:color w:val="auto"/>
          <w:kern w:val="0"/>
          <w:sz w:val="32"/>
          <w:szCs w:val="32"/>
          <w:u w:val="none"/>
        </w:rPr>
        <w:t>当年推进的工业项目亩均税收8万元的园区，得5分；5—8万元的按比例得分；低于5万元的，不得分。</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hint="eastAsia" w:ascii="宋体" w:hAnsi="宋体" w:eastAsia="仿宋_GB2312" w:cs="仿宋_GB2312"/>
          <w:color w:val="auto"/>
          <w:spacing w:val="11"/>
          <w:sz w:val="32"/>
          <w:szCs w:val="32"/>
          <w:u w:val="none"/>
        </w:rPr>
      </w:pPr>
      <w:r>
        <w:rPr>
          <w:rFonts w:hint="eastAsia" w:ascii="宋体" w:hAnsi="宋体" w:eastAsia="仿宋_GB2312" w:cs="仿宋_GB2312"/>
          <w:b/>
          <w:color w:val="auto"/>
          <w:spacing w:val="11"/>
          <w:sz w:val="32"/>
          <w:szCs w:val="32"/>
          <w:u w:val="none"/>
        </w:rPr>
        <w:t>佐证材料</w:t>
      </w:r>
      <w:r>
        <w:rPr>
          <w:rFonts w:hint="eastAsia" w:ascii="宋体" w:hAnsi="宋体" w:eastAsia="仿宋_GB2312" w:cs="仿宋_GB2312"/>
          <w:b/>
          <w:color w:val="auto"/>
          <w:spacing w:val="11"/>
          <w:sz w:val="32"/>
          <w:szCs w:val="32"/>
          <w:u w:val="none"/>
          <w:lang w:eastAsia="zh-CN"/>
        </w:rPr>
        <w:t>：</w:t>
      </w:r>
      <w:r>
        <w:rPr>
          <w:rFonts w:hint="eastAsia" w:ascii="宋体" w:hAnsi="宋体" w:eastAsia="仿宋_GB2312" w:cs="仿宋_GB2312"/>
          <w:b/>
          <w:color w:val="auto"/>
          <w:spacing w:val="11"/>
          <w:sz w:val="32"/>
          <w:szCs w:val="32"/>
          <w:u w:val="none"/>
          <w:lang w:val="en-US" w:eastAsia="zh-CN"/>
        </w:rPr>
        <w:t>重点推进</w:t>
      </w:r>
      <w:r>
        <w:rPr>
          <w:rFonts w:hint="eastAsia" w:ascii="宋体" w:hAnsi="宋体" w:eastAsia="仿宋_GB2312" w:cs="仿宋_GB2312"/>
          <w:b/>
          <w:color w:val="auto"/>
          <w:spacing w:val="11"/>
          <w:sz w:val="32"/>
          <w:szCs w:val="32"/>
          <w:u w:val="none"/>
        </w:rPr>
        <w:t>工业项目表（见附件</w:t>
      </w:r>
      <w:r>
        <w:rPr>
          <w:rFonts w:hint="eastAsia" w:ascii="宋体" w:hAnsi="宋体" w:eastAsia="仿宋_GB2312" w:cs="仿宋_GB2312"/>
          <w:b/>
          <w:color w:val="auto"/>
          <w:spacing w:val="11"/>
          <w:sz w:val="32"/>
          <w:szCs w:val="32"/>
          <w:u w:val="none"/>
          <w:lang w:val="en-US" w:eastAsia="zh-CN"/>
        </w:rPr>
        <w:t>3</w:t>
      </w:r>
      <w:r>
        <w:rPr>
          <w:rFonts w:hint="eastAsia" w:ascii="宋体" w:hAnsi="宋体" w:eastAsia="仿宋_GB2312" w:cs="仿宋_GB2312"/>
          <w:b/>
          <w:color w:val="auto"/>
          <w:spacing w:val="11"/>
          <w:sz w:val="32"/>
          <w:szCs w:val="32"/>
          <w:u w:val="none"/>
        </w:rPr>
        <w:t>）。</w:t>
      </w:r>
      <w:r>
        <w:rPr>
          <w:rFonts w:hint="eastAsia" w:ascii="宋体" w:hAnsi="宋体" w:eastAsia="仿宋_GB2312" w:cs="仿宋_GB2312"/>
          <w:color w:val="auto"/>
          <w:spacing w:val="11"/>
          <w:sz w:val="32"/>
          <w:szCs w:val="32"/>
          <w:u w:val="none"/>
        </w:rPr>
        <w:t>市税务局根据项目表格提供税收总额、自然资源局提供建成面积至市商务局。以项目当年税收总额/已建成工业用地面积为计算指标，由市商务局汇总计算。</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（二）园区税收（采集单位：市税务局，三明经开区、高新区10分，生态工贸区15分）</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Style w:val="13"/>
          <w:rFonts w:hint="eastAsia" w:ascii="宋体" w:hAnsi="宋体" w:eastAsia="仿宋_GB2312" w:cs="仿宋_GB2312"/>
          <w:color w:val="auto"/>
          <w:kern w:val="0"/>
          <w:sz w:val="32"/>
          <w:szCs w:val="32"/>
          <w:u w:val="none"/>
        </w:rPr>
      </w:pPr>
      <w:r>
        <w:rPr>
          <w:rStyle w:val="13"/>
          <w:rFonts w:hint="eastAsia" w:ascii="宋体" w:hAnsi="宋体" w:eastAsia="仿宋_GB2312" w:cs="仿宋_GB2312"/>
          <w:bCs/>
          <w:color w:val="auto"/>
          <w:kern w:val="0"/>
          <w:sz w:val="32"/>
          <w:szCs w:val="32"/>
          <w:u w:val="none"/>
        </w:rPr>
        <w:t>考核园区税收增量、增长速度或发展速度。</w:t>
      </w:r>
      <w:r>
        <w:rPr>
          <w:rFonts w:hint="eastAsia" w:ascii="宋体" w:hAnsi="宋体" w:eastAsia="仿宋_GB2312" w:cs="仿宋_GB2312"/>
          <w:color w:val="auto"/>
          <w:spacing w:val="11"/>
          <w:sz w:val="32"/>
          <w:szCs w:val="32"/>
          <w:u w:val="none"/>
        </w:rPr>
        <w:t>其中三明经开区、高新区考核园区税收增量（5分）、增长速度或发展速度（5分），海西三明生态工贸区考核园区税收增量（7.5分）、增长速度或发展速度（7.5分）。</w:t>
      </w:r>
      <w:r>
        <w:rPr>
          <w:rStyle w:val="13"/>
          <w:rFonts w:hint="eastAsia" w:ascii="宋体" w:hAnsi="宋体" w:eastAsia="仿宋_GB2312" w:cs="仿宋_GB2312"/>
          <w:color w:val="auto"/>
          <w:kern w:val="0"/>
          <w:sz w:val="32"/>
          <w:szCs w:val="32"/>
          <w:u w:val="none"/>
        </w:rPr>
        <w:t>园区税收增量（当年度园区总税收-上一年度园区总税收），按功效系数法计算得分。增长速度（税收增量÷上一年度园区总税收）达到或超过全市平均值的用功效系数法计算得分，未达到全市平均值的按完成全市平均值的百分比与功效系数法基础分的乘积计算得分。</w:t>
      </w:r>
    </w:p>
    <w:p>
      <w:pPr>
        <w:keepNext w:val="0"/>
        <w:keepLines w:val="0"/>
        <w:pageBreakBefore w:val="0"/>
        <w:widowControl w:val="0"/>
        <w:kinsoku/>
        <w:wordWrap/>
        <w:overflowPunct/>
        <w:topLinePunct w:val="0"/>
        <w:autoSpaceDE/>
        <w:autoSpaceDN/>
        <w:bidi w:val="0"/>
        <w:adjustRightInd/>
        <w:spacing w:line="600" w:lineRule="exact"/>
        <w:ind w:firstLine="687" w:firstLineChars="200"/>
        <w:textAlignment w:val="auto"/>
        <w:rPr>
          <w:rFonts w:ascii="宋体" w:hAnsi="宋体" w:eastAsia="仿宋_GB2312" w:cs="仿宋_GB2312"/>
          <w:b/>
          <w:color w:val="auto"/>
          <w:spacing w:val="11"/>
          <w:sz w:val="32"/>
          <w:szCs w:val="32"/>
          <w:u w:val="none"/>
        </w:rPr>
      </w:pPr>
      <w:r>
        <w:rPr>
          <w:rFonts w:hint="eastAsia" w:ascii="宋体" w:hAnsi="宋体" w:eastAsia="仿宋_GB2312" w:cs="仿宋_GB2312"/>
          <w:b/>
          <w:color w:val="auto"/>
          <w:spacing w:val="11"/>
          <w:sz w:val="32"/>
          <w:szCs w:val="32"/>
          <w:u w:val="none"/>
        </w:rPr>
        <w:t>佐证材料：辖内纳税企业情况表（附件</w:t>
      </w:r>
      <w:r>
        <w:rPr>
          <w:rFonts w:hint="eastAsia" w:ascii="宋体" w:hAnsi="宋体" w:eastAsia="仿宋_GB2312" w:cs="仿宋_GB2312"/>
          <w:b/>
          <w:color w:val="auto"/>
          <w:spacing w:val="11"/>
          <w:sz w:val="32"/>
          <w:szCs w:val="32"/>
          <w:u w:val="none"/>
          <w:lang w:val="en-US" w:eastAsia="zh-CN"/>
        </w:rPr>
        <w:t>4</w:t>
      </w:r>
      <w:r>
        <w:rPr>
          <w:rFonts w:hint="eastAsia" w:ascii="宋体" w:hAnsi="宋体" w:eastAsia="仿宋_GB2312" w:cs="仿宋_GB2312"/>
          <w:b/>
          <w:color w:val="auto"/>
          <w:spacing w:val="11"/>
          <w:sz w:val="32"/>
          <w:szCs w:val="32"/>
          <w:u w:val="none"/>
        </w:rPr>
        <w:t>）</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（三）建筑业税收（采集单位:市住建局、税务局，2分）</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宋体" w:hAnsi="宋体" w:eastAsia="仿宋_GB2312" w:cs="仿宋_GB2312"/>
          <w:color w:val="auto"/>
          <w:sz w:val="32"/>
          <w:szCs w:val="32"/>
          <w:u w:val="none"/>
        </w:rPr>
      </w:pPr>
      <w:r>
        <w:rPr>
          <w:rFonts w:hint="eastAsia" w:ascii="宋体" w:hAnsi="宋体" w:eastAsia="仿宋_GB2312" w:cs="仿宋_GB2312"/>
          <w:color w:val="auto"/>
          <w:sz w:val="32"/>
          <w:szCs w:val="32"/>
          <w:u w:val="none"/>
        </w:rPr>
        <w:t>主要考核工程项目建筑业税收，建筑业税收按扣除增值税预缴（2%）之后，每增加0.5个百分点加0.5分。</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宋体" w:hAnsi="宋体" w:eastAsia="仿宋_GB2312" w:cs="仿宋_GB2312"/>
          <w:color w:val="auto"/>
          <w:sz w:val="32"/>
          <w:szCs w:val="32"/>
          <w:u w:val="none"/>
        </w:rPr>
      </w:pPr>
      <w:r>
        <w:rPr>
          <w:rFonts w:hint="eastAsia" w:ascii="宋体" w:hAnsi="宋体" w:eastAsia="仿宋_GB2312" w:cs="仿宋_GB2312"/>
          <w:color w:val="auto"/>
          <w:sz w:val="32"/>
          <w:szCs w:val="32"/>
          <w:u w:val="none"/>
        </w:rPr>
        <w:t>税收统计方法为：</w:t>
      </w:r>
      <w:r>
        <w:rPr>
          <w:rFonts w:hint="eastAsia" w:ascii="宋体" w:hAnsi="宋体" w:eastAsia="仿宋_GB2312" w:cs="仿宋_GB2312"/>
          <w:color w:val="auto"/>
          <w:sz w:val="32"/>
          <w:szCs w:val="32"/>
          <w:u w:val="none"/>
          <w:lang w:eastAsia="zh-CN"/>
        </w:rPr>
        <w:t>项目施工企业</w:t>
      </w:r>
      <w:r>
        <w:rPr>
          <w:rFonts w:hint="eastAsia" w:ascii="宋体" w:hAnsi="宋体" w:eastAsia="仿宋_GB2312" w:cs="仿宋_GB2312"/>
          <w:color w:val="auto"/>
          <w:sz w:val="32"/>
          <w:szCs w:val="32"/>
          <w:u w:val="none"/>
        </w:rPr>
        <w:t>应缴各种税费</w:t>
      </w:r>
      <w:r>
        <w:rPr>
          <w:rFonts w:hint="eastAsia" w:ascii="宋体" w:hAnsi="宋体" w:eastAsia="仿宋_GB2312" w:cs="仿宋_GB2312"/>
          <w:color w:val="auto"/>
          <w:sz w:val="32"/>
          <w:szCs w:val="32"/>
          <w:u w:val="none"/>
          <w:lang w:eastAsia="zh-CN"/>
        </w:rPr>
        <w:t>为</w:t>
      </w:r>
      <w:r>
        <w:rPr>
          <w:rFonts w:hint="eastAsia" w:ascii="宋体" w:hAnsi="宋体" w:eastAsia="仿宋_GB2312" w:cs="仿宋_GB2312"/>
          <w:color w:val="auto"/>
          <w:sz w:val="32"/>
          <w:szCs w:val="32"/>
          <w:u w:val="none"/>
        </w:rPr>
        <w:t>建安项目增值税发票不含税金额（发票商品税目为“建筑服务”）×综合税负率（取得三明市内建安企业开具增值税建安发票的综合税负率按4.2%计算，取得其他地区建安企业开具增值税建安发票的综合税负率按2.2%计算）</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仿宋_GB2312" w:cs="仿宋_GB2312"/>
          <w:b/>
          <w:color w:val="auto"/>
          <w:sz w:val="32"/>
          <w:szCs w:val="32"/>
          <w:u w:val="none"/>
        </w:rPr>
      </w:pPr>
      <w:r>
        <w:rPr>
          <w:rFonts w:hint="eastAsia" w:ascii="宋体" w:hAnsi="宋体" w:eastAsia="仿宋_GB2312" w:cs="仿宋_GB2312"/>
          <w:b/>
          <w:color w:val="auto"/>
          <w:sz w:val="32"/>
          <w:szCs w:val="32"/>
          <w:u w:val="none"/>
        </w:rPr>
        <w:t>（1）认定条件</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宋体" w:hAnsi="宋体" w:eastAsia="仿宋_GB2312" w:cs="仿宋_GB2312"/>
          <w:color w:val="auto"/>
          <w:sz w:val="32"/>
          <w:szCs w:val="32"/>
          <w:u w:val="none"/>
        </w:rPr>
      </w:pPr>
      <w:r>
        <w:rPr>
          <w:rFonts w:hint="eastAsia" w:ascii="宋体" w:hAnsi="宋体" w:eastAsia="仿宋_GB2312" w:cs="仿宋_GB2312"/>
          <w:color w:val="auto"/>
          <w:sz w:val="32"/>
          <w:szCs w:val="32"/>
          <w:u w:val="none"/>
        </w:rPr>
        <w:t>以园区辖区内当年度的工程建设项目开具的</w:t>
      </w:r>
      <w:r>
        <w:rPr>
          <w:rFonts w:hint="eastAsia" w:ascii="宋体" w:hAnsi="宋体" w:eastAsia="仿宋_GB2312" w:cs="仿宋_GB2312"/>
          <w:color w:val="auto"/>
          <w:sz w:val="32"/>
          <w:szCs w:val="32"/>
          <w:u w:val="none"/>
          <w:lang w:val="en-US" w:eastAsia="zh-CN"/>
        </w:rPr>
        <w:t>建筑</w:t>
      </w:r>
      <w:r>
        <w:rPr>
          <w:rFonts w:hint="eastAsia" w:ascii="宋体" w:hAnsi="宋体" w:eastAsia="仿宋_GB2312" w:cs="仿宋_GB2312"/>
          <w:color w:val="auto"/>
          <w:sz w:val="32"/>
          <w:szCs w:val="32"/>
          <w:u w:val="none"/>
        </w:rPr>
        <w:t>服务类增值税发票作为认定条件。</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仿宋_GB2312" w:cs="仿宋_GB2312"/>
          <w:b/>
          <w:color w:val="auto"/>
          <w:sz w:val="32"/>
          <w:szCs w:val="32"/>
          <w:u w:val="none"/>
        </w:rPr>
      </w:pPr>
      <w:r>
        <w:rPr>
          <w:rFonts w:hint="eastAsia" w:ascii="宋体" w:hAnsi="宋体" w:eastAsia="仿宋_GB2312" w:cs="仿宋_GB2312"/>
          <w:b/>
          <w:color w:val="auto"/>
          <w:sz w:val="32"/>
          <w:szCs w:val="32"/>
          <w:u w:val="none"/>
        </w:rPr>
        <w:t>（2）佐证材料</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仿宋_GB2312" w:cs="仿宋_GB2312"/>
          <w:color w:val="auto"/>
          <w:sz w:val="32"/>
          <w:szCs w:val="32"/>
          <w:u w:val="none"/>
        </w:rPr>
      </w:pPr>
      <w:r>
        <w:rPr>
          <w:rFonts w:hint="eastAsia" w:ascii="宋体" w:hAnsi="宋体" w:eastAsia="仿宋_GB2312" w:cs="仿宋_GB2312"/>
          <w:b/>
          <w:bCs/>
          <w:color w:val="auto"/>
          <w:sz w:val="32"/>
          <w:szCs w:val="32"/>
          <w:u w:val="none"/>
          <w:lang w:val="en-US" w:eastAsia="zh-CN"/>
        </w:rPr>
        <w:t>填报建筑业税收指标项目汇总表（附件5）</w:t>
      </w:r>
      <w:r>
        <w:rPr>
          <w:rFonts w:hint="eastAsia" w:ascii="宋体" w:hAnsi="宋体" w:eastAsia="仿宋_GB2312" w:cs="仿宋_GB2312"/>
          <w:color w:val="auto"/>
          <w:sz w:val="32"/>
          <w:szCs w:val="32"/>
          <w:u w:val="none"/>
          <w:lang w:val="en-US" w:eastAsia="zh-CN"/>
        </w:rPr>
        <w:t>，并收集立项文件、</w:t>
      </w:r>
      <w:r>
        <w:rPr>
          <w:rFonts w:hint="eastAsia" w:ascii="宋体" w:hAnsi="宋体" w:eastAsia="仿宋_GB2312" w:cs="仿宋_GB2312"/>
          <w:color w:val="auto"/>
          <w:sz w:val="32"/>
          <w:szCs w:val="32"/>
          <w:u w:val="none"/>
        </w:rPr>
        <w:t>施工合同、建筑工程施工许可证或开工令、工程款支付申请表（需施工、监理、建设三方签字盖章）</w:t>
      </w:r>
      <w:r>
        <w:rPr>
          <w:rFonts w:hint="eastAsia" w:ascii="宋体" w:hAnsi="宋体" w:eastAsia="仿宋_GB2312" w:cs="仿宋_GB2312"/>
          <w:color w:val="auto"/>
          <w:sz w:val="32"/>
          <w:szCs w:val="32"/>
          <w:u w:val="none"/>
          <w:lang w:val="en-US" w:eastAsia="zh-CN"/>
        </w:rPr>
        <w:t>以及对应的</w:t>
      </w:r>
      <w:r>
        <w:rPr>
          <w:rFonts w:hint="eastAsia" w:ascii="宋体" w:hAnsi="宋体" w:eastAsia="仿宋_GB2312" w:cs="仿宋_GB2312"/>
          <w:color w:val="auto"/>
          <w:sz w:val="32"/>
          <w:szCs w:val="32"/>
          <w:u w:val="none"/>
        </w:rPr>
        <w:t>建设单位工程款拨付回单。</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宋体" w:hAnsi="宋体" w:eastAsia="黑体" w:cs="黑体"/>
          <w:color w:val="auto"/>
          <w:sz w:val="32"/>
          <w:szCs w:val="32"/>
          <w:u w:val="none"/>
          <w:lang w:eastAsia="zh-CN"/>
        </w:rPr>
      </w:pPr>
      <w:r>
        <w:rPr>
          <w:rFonts w:hint="eastAsia" w:ascii="宋体" w:hAnsi="宋体" w:eastAsia="黑体" w:cs="黑体"/>
          <w:color w:val="auto"/>
          <w:sz w:val="32"/>
          <w:szCs w:val="32"/>
          <w:u w:val="none"/>
        </w:rPr>
        <w:t>三、产业发展</w:t>
      </w:r>
      <w:r>
        <w:rPr>
          <w:rFonts w:hint="eastAsia" w:ascii="宋体" w:hAnsi="宋体" w:eastAsia="黑体" w:cs="黑体"/>
          <w:color w:val="auto"/>
          <w:sz w:val="32"/>
          <w:szCs w:val="32"/>
          <w:u w:val="none"/>
          <w:lang w:eastAsia="zh-CN"/>
        </w:rPr>
        <w:t>（</w:t>
      </w:r>
      <w:r>
        <w:rPr>
          <w:rFonts w:hint="eastAsia" w:ascii="宋体" w:hAnsi="宋体" w:eastAsia="黑体" w:cs="黑体"/>
          <w:color w:val="auto"/>
          <w:sz w:val="32"/>
          <w:szCs w:val="32"/>
          <w:u w:val="none"/>
          <w:lang w:val="en-US" w:eastAsia="zh-CN"/>
        </w:rPr>
        <w:t>分值33分</w:t>
      </w:r>
      <w:r>
        <w:rPr>
          <w:rFonts w:hint="eastAsia" w:ascii="宋体" w:hAnsi="宋体" w:eastAsia="黑体" w:cs="黑体"/>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（一）科技创新（采集单位：市科技局、工信局，10分）</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宋体" w:hAnsi="宋体" w:eastAsia="仿宋_GB2312" w:cs="仿宋_GB2312"/>
          <w:color w:val="auto"/>
          <w:sz w:val="32"/>
          <w:szCs w:val="32"/>
          <w:u w:val="none"/>
        </w:rPr>
      </w:pPr>
      <w:r>
        <w:rPr>
          <w:rFonts w:hint="eastAsia" w:ascii="宋体" w:hAnsi="宋体" w:eastAsia="仿宋_GB2312" w:cs="仿宋_GB2312"/>
          <w:color w:val="auto"/>
          <w:sz w:val="32"/>
          <w:szCs w:val="32"/>
          <w:u w:val="none"/>
        </w:rPr>
        <w:t>当年每新认定一个高新技术企业、“专精特新”企业、科技小巨人企业、省级及以上科技企业孵化器众创空间、省级企业技术中心、省级新型研发机构的各得1分。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（二）产业集聚（采集单位：市商务局、市管园区管委会，10分）</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宋体" w:hAnsi="宋体" w:eastAsia="仿宋_GB2312" w:cs="仿宋_GB2312"/>
          <w:color w:val="auto"/>
          <w:sz w:val="32"/>
          <w:szCs w:val="32"/>
          <w:u w:val="none"/>
        </w:rPr>
      </w:pPr>
      <w:r>
        <w:rPr>
          <w:rFonts w:hint="eastAsia" w:ascii="宋体" w:hAnsi="宋体" w:eastAsia="仿宋_GB2312" w:cs="仿宋_GB2312"/>
          <w:color w:val="auto"/>
          <w:sz w:val="32"/>
          <w:szCs w:val="32"/>
          <w:u w:val="none"/>
        </w:rPr>
        <w:t>主要考核当年开发区前3位主导产业总产值占开发区总产值的比重，按照功效系数法计算得分。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仿宋_GB2312" w:cs="仿宋_GB2312"/>
          <w:color w:val="auto"/>
          <w:sz w:val="32"/>
          <w:szCs w:val="32"/>
          <w:u w:val="none"/>
        </w:rPr>
      </w:pPr>
      <w:r>
        <w:rPr>
          <w:rFonts w:hint="eastAsia" w:ascii="宋体" w:hAnsi="宋体" w:eastAsia="仿宋_GB2312" w:cs="仿宋_GB2312"/>
          <w:b/>
          <w:color w:val="auto"/>
          <w:sz w:val="32"/>
          <w:szCs w:val="32"/>
          <w:u w:val="none"/>
        </w:rPr>
        <w:t>佐证材料：</w:t>
      </w:r>
      <w:r>
        <w:rPr>
          <w:rFonts w:hint="eastAsia" w:ascii="宋体" w:hAnsi="宋体" w:eastAsia="仿宋_GB2312" w:cs="仿宋_GB2312"/>
          <w:color w:val="auto"/>
          <w:sz w:val="32"/>
          <w:szCs w:val="32"/>
          <w:u w:val="none"/>
        </w:rPr>
        <w:t>园区提供企业名单、产业及产值，须加盖辖区统计局章，报至市商务局。</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（三）基础设施建设（采集单位：市商务局、市管园区管委会，8分）</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宋体" w:hAnsi="宋体" w:eastAsia="仿宋_GB2312" w:cs="仿宋_GB2312"/>
          <w:b/>
          <w:color w:val="auto"/>
          <w:sz w:val="32"/>
          <w:szCs w:val="32"/>
          <w:u w:val="none"/>
        </w:rPr>
      </w:pPr>
      <w:r>
        <w:rPr>
          <w:rFonts w:hint="eastAsia" w:ascii="宋体" w:hAnsi="宋体" w:eastAsia="仿宋_GB2312" w:cs="仿宋_GB2312"/>
          <w:color w:val="auto"/>
          <w:sz w:val="32"/>
          <w:szCs w:val="32"/>
          <w:u w:val="none"/>
        </w:rPr>
        <w:t>年内开发区投资在基础设施建设上的投资总额，按照功效系数计算得分。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楷体_GB2312" w:cs="楷体_GB2312"/>
          <w:b/>
          <w:bCs/>
          <w:color w:val="auto"/>
          <w:sz w:val="32"/>
          <w:szCs w:val="32"/>
          <w:u w:val="none"/>
        </w:rPr>
      </w:pPr>
      <w:r>
        <w:rPr>
          <w:rFonts w:hint="eastAsia" w:ascii="宋体" w:hAnsi="宋体" w:eastAsia="仿宋_GB2312" w:cs="仿宋_GB2312"/>
          <w:b/>
          <w:color w:val="auto"/>
          <w:sz w:val="32"/>
          <w:szCs w:val="32"/>
          <w:u w:val="none"/>
        </w:rPr>
        <w:t>佐证材料：</w:t>
      </w:r>
      <w:r>
        <w:rPr>
          <w:rFonts w:hint="eastAsia" w:ascii="宋体" w:hAnsi="宋体" w:eastAsia="仿宋_GB2312" w:cs="仿宋_GB2312"/>
          <w:b/>
          <w:bCs/>
          <w:color w:val="auto"/>
          <w:sz w:val="32"/>
          <w:szCs w:val="32"/>
          <w:u w:val="none"/>
          <w:lang w:val="en-US" w:eastAsia="zh-CN"/>
        </w:rPr>
        <w:t>基础设施建设情况表（附件6）</w:t>
      </w:r>
      <w:r>
        <w:rPr>
          <w:rFonts w:hint="eastAsia" w:ascii="宋体" w:hAnsi="宋体" w:eastAsia="仿宋_GB2312" w:cs="仿宋_GB2312"/>
          <w:color w:val="auto"/>
          <w:sz w:val="32"/>
          <w:szCs w:val="32"/>
          <w:u w:val="none"/>
          <w:lang w:val="en-US" w:eastAsia="zh-CN"/>
        </w:rPr>
        <w:t>，</w:t>
      </w:r>
      <w:r>
        <w:rPr>
          <w:rFonts w:hint="eastAsia" w:ascii="宋体" w:hAnsi="宋体" w:eastAsia="仿宋_GB2312" w:cs="仿宋_GB2312"/>
          <w:color w:val="auto"/>
          <w:sz w:val="32"/>
          <w:szCs w:val="32"/>
          <w:u w:val="none"/>
        </w:rPr>
        <w:t>提供年内开发区投资在基础设施建设上的资金佐证材料至市商务局，按照投资总额功效系数计算得分。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（四）节约集约用地（采集单位：市自然资源局，5分）</w:t>
      </w:r>
    </w:p>
    <w:p>
      <w:pPr>
        <w:pStyle w:val="5"/>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仿宋_GB2312" w:cs="仿宋_GB2312"/>
          <w:color w:val="auto"/>
          <w:sz w:val="32"/>
          <w:szCs w:val="32"/>
          <w:u w:val="none"/>
        </w:rPr>
      </w:pPr>
      <w:r>
        <w:rPr>
          <w:rFonts w:hint="eastAsia" w:ascii="宋体" w:hAnsi="宋体" w:eastAsia="仿宋_GB2312" w:cs="仿宋_GB2312"/>
          <w:b/>
          <w:bCs/>
          <w:color w:val="auto"/>
          <w:sz w:val="32"/>
          <w:szCs w:val="32"/>
          <w:u w:val="none"/>
        </w:rPr>
        <w:t>1.高新区、经开区：</w:t>
      </w:r>
      <w:r>
        <w:rPr>
          <w:rFonts w:hint="eastAsia" w:ascii="宋体" w:hAnsi="宋体" w:eastAsia="仿宋_GB2312" w:cs="仿宋_GB2312"/>
          <w:color w:val="auto"/>
          <w:sz w:val="32"/>
          <w:szCs w:val="32"/>
          <w:u w:val="none"/>
        </w:rPr>
        <w:t>主要考核工业用地“标准地”改革、处置园区低效用地两个内容。</w:t>
      </w:r>
    </w:p>
    <w:p>
      <w:pPr>
        <w:pStyle w:val="5"/>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宋体" w:hAnsi="宋体" w:eastAsia="仿宋_GB2312" w:cs="仿宋_GB2312"/>
          <w:color w:val="auto"/>
          <w:sz w:val="32"/>
          <w:szCs w:val="32"/>
          <w:u w:val="none"/>
        </w:rPr>
      </w:pPr>
      <w:r>
        <w:rPr>
          <w:rFonts w:hint="eastAsia" w:ascii="宋体" w:hAnsi="宋体" w:eastAsia="仿宋_GB2312" w:cs="仿宋_GB2312"/>
          <w:color w:val="auto"/>
          <w:sz w:val="32"/>
          <w:szCs w:val="32"/>
          <w:u w:val="none"/>
        </w:rPr>
        <w:t>①推动工业用地“标准地”改革，按照省市“标准地”改革标准，由市自然资源局统计园区当年出让“标准地”工业用地面积、所有工业用地面积之比，达到30%比例的，得1分，达到40%的，得2分。②处置园区低效用地。根据市自然资源局年初下达的年度低效用地处置任务进行评分，完成园区年度低效用地处置任务的，得2分，超额完成100亩以上的，得3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宋体" w:hAnsi="宋体" w:eastAsia="仿宋_GB2312" w:cs="仿宋_GB2312"/>
          <w:color w:val="auto"/>
          <w:sz w:val="32"/>
          <w:szCs w:val="32"/>
          <w:u w:val="none"/>
        </w:rPr>
      </w:pPr>
      <w:r>
        <w:rPr>
          <w:rFonts w:hint="eastAsia" w:ascii="宋体" w:hAnsi="宋体" w:eastAsia="仿宋_GB2312" w:cs="仿宋_GB2312"/>
          <w:b/>
          <w:bCs/>
          <w:color w:val="auto"/>
          <w:sz w:val="32"/>
          <w:szCs w:val="32"/>
          <w:u w:val="none"/>
        </w:rPr>
        <w:t>2.海西生态工贸区：</w:t>
      </w:r>
      <w:r>
        <w:rPr>
          <w:rFonts w:hint="eastAsia" w:ascii="宋体" w:hAnsi="宋体" w:eastAsia="仿宋_GB2312" w:cs="仿宋_GB2312"/>
          <w:color w:val="auto"/>
          <w:sz w:val="32"/>
          <w:szCs w:val="32"/>
          <w:u w:val="none"/>
        </w:rPr>
        <w:t>处置园区低效用地，根据市自然资源局年初下达的年度低效用地处置任务进行评分，完成园区年度低效用地处置任务的得3分，超额完成处置任务的，每100亩得1分，上限5分。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宋体" w:hAnsi="宋体" w:eastAsia="仿宋_GB2312" w:cs="仿宋_GB2312"/>
          <w:b/>
          <w:bCs/>
          <w:color w:val="auto"/>
          <w:sz w:val="32"/>
          <w:szCs w:val="32"/>
          <w:u w:val="none"/>
          <w:lang w:val="en-US" w:eastAsia="zh-CN"/>
        </w:rPr>
      </w:pPr>
      <w:r>
        <w:rPr>
          <w:rFonts w:hint="eastAsia" w:ascii="宋体" w:hAnsi="宋体" w:eastAsia="仿宋_GB2312" w:cs="仿宋_GB2312"/>
          <w:b/>
          <w:bCs/>
          <w:color w:val="auto"/>
          <w:sz w:val="32"/>
          <w:szCs w:val="32"/>
          <w:u w:val="none"/>
          <w:lang w:val="en-US" w:eastAsia="zh-CN"/>
        </w:rPr>
        <w:t>低效用地处置认定条件：</w:t>
      </w:r>
      <w:r>
        <w:rPr>
          <w:rFonts w:hint="eastAsia" w:ascii="宋体" w:hAnsi="宋体" w:eastAsia="仿宋_GB2312" w:cs="仿宋_GB2312"/>
          <w:color w:val="auto"/>
          <w:sz w:val="32"/>
          <w:szCs w:val="32"/>
          <w:u w:val="none"/>
          <w:lang w:val="en-US" w:eastAsia="zh-CN"/>
        </w:rPr>
        <w:t>批而未供土地完成土地供应；闲置土地经部系统确认处置；空闲空置土地完成开工（参照闲置土地开工认定）；停工停产（或部分停工停产）的工业用地复产或完成转让；禁止淘汰类完成转型或者转让；低亩均税收项目启动技改（参照闲置土地开工认定）或完成转让。</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color w:val="auto"/>
          <w:sz w:val="32"/>
          <w:szCs w:val="32"/>
          <w:u w:val="none"/>
        </w:rPr>
      </w:pPr>
      <w:r>
        <w:rPr>
          <w:rFonts w:hint="eastAsia" w:ascii="宋体" w:hAnsi="宋体" w:eastAsia="仿宋_GB2312" w:cs="仿宋_GB2312"/>
          <w:b/>
          <w:bCs/>
          <w:color w:val="auto"/>
          <w:sz w:val="32"/>
          <w:szCs w:val="32"/>
          <w:u w:val="none"/>
          <w:lang w:val="en-US" w:eastAsia="zh-CN"/>
        </w:rPr>
        <w:t>佐证材料：工业用地标准地出让情况表（见附件7），</w:t>
      </w:r>
      <w:r>
        <w:rPr>
          <w:rFonts w:hint="eastAsia" w:ascii="宋体" w:hAnsi="宋体" w:eastAsia="仿宋_GB2312" w:cs="仿宋_GB2312"/>
          <w:color w:val="auto"/>
          <w:sz w:val="32"/>
          <w:szCs w:val="32"/>
          <w:u w:val="none"/>
        </w:rPr>
        <w:t>提供</w:t>
      </w:r>
      <w:r>
        <w:rPr>
          <w:rFonts w:hint="eastAsia" w:ascii="宋体" w:hAnsi="宋体" w:eastAsia="仿宋_GB2312" w:cs="仿宋_GB2312"/>
          <w:color w:val="auto"/>
          <w:sz w:val="32"/>
          <w:szCs w:val="32"/>
          <w:u w:val="none"/>
          <w:lang w:eastAsia="zh-CN"/>
        </w:rPr>
        <w:t>按标准地出让的工业用地的</w:t>
      </w:r>
      <w:r>
        <w:rPr>
          <w:rFonts w:hint="eastAsia" w:ascii="宋体" w:hAnsi="宋体" w:eastAsia="仿宋_GB2312" w:cs="仿宋_GB2312"/>
          <w:color w:val="auto"/>
          <w:sz w:val="32"/>
          <w:szCs w:val="32"/>
          <w:u w:val="none"/>
        </w:rPr>
        <w:t>土地出让公告</w:t>
      </w:r>
      <w:r>
        <w:rPr>
          <w:rFonts w:hint="eastAsia" w:ascii="宋体" w:hAnsi="宋体" w:eastAsia="仿宋_GB2312" w:cs="仿宋_GB2312"/>
          <w:color w:val="auto"/>
          <w:sz w:val="32"/>
          <w:szCs w:val="32"/>
          <w:u w:val="none"/>
          <w:lang w:eastAsia="zh-CN"/>
        </w:rPr>
        <w:t>、</w:t>
      </w:r>
      <w:r>
        <w:rPr>
          <w:rFonts w:hint="eastAsia" w:ascii="宋体" w:hAnsi="宋体" w:eastAsia="仿宋_GB2312" w:cs="仿宋_GB2312"/>
          <w:color w:val="auto"/>
          <w:sz w:val="32"/>
          <w:szCs w:val="32"/>
          <w:u w:val="none"/>
        </w:rPr>
        <w:t>履约监管协议</w:t>
      </w:r>
      <w:r>
        <w:rPr>
          <w:rFonts w:hint="eastAsia" w:ascii="宋体" w:hAnsi="宋体" w:eastAsia="仿宋_GB2312" w:cs="仿宋_GB2312"/>
          <w:color w:val="auto"/>
          <w:sz w:val="32"/>
          <w:szCs w:val="32"/>
          <w:u w:val="none"/>
          <w:lang w:eastAsia="zh-CN"/>
        </w:rPr>
        <w:t>。</w:t>
      </w:r>
      <w:r>
        <w:rPr>
          <w:rFonts w:hint="eastAsia" w:ascii="宋体" w:hAnsi="宋体" w:eastAsia="仿宋_GB2312" w:cs="仿宋_GB2312"/>
          <w:b/>
          <w:bCs/>
          <w:color w:val="auto"/>
          <w:sz w:val="32"/>
          <w:szCs w:val="32"/>
          <w:u w:val="none"/>
          <w:lang w:val="en-US" w:eastAsia="zh-CN"/>
        </w:rPr>
        <w:t>园区低效用地处置情况表（见附件8），</w:t>
      </w:r>
      <w:r>
        <w:rPr>
          <w:rFonts w:hint="eastAsia" w:ascii="宋体" w:hAnsi="宋体" w:eastAsia="仿宋_GB2312" w:cs="仿宋_GB2312"/>
          <w:color w:val="auto"/>
          <w:sz w:val="32"/>
          <w:szCs w:val="32"/>
          <w:u w:val="none"/>
          <w:lang w:eastAsia="zh-CN"/>
        </w:rPr>
        <w:t>批而未供、闲置土地完成情况以系统确认为准，其余由开发区提供相应佐证材料。</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宋体" w:hAnsi="宋体" w:eastAsia="黑体" w:cs="黑体"/>
          <w:color w:val="auto"/>
          <w:sz w:val="32"/>
          <w:szCs w:val="32"/>
          <w:u w:val="none"/>
          <w:lang w:eastAsia="zh-CN"/>
        </w:rPr>
      </w:pPr>
      <w:r>
        <w:rPr>
          <w:rFonts w:hint="eastAsia" w:ascii="宋体" w:hAnsi="宋体" w:eastAsia="黑体" w:cs="黑体"/>
          <w:color w:val="auto"/>
          <w:sz w:val="32"/>
          <w:szCs w:val="32"/>
          <w:u w:val="none"/>
        </w:rPr>
        <w:t>四、奖励项</w:t>
      </w:r>
      <w:r>
        <w:rPr>
          <w:rFonts w:hint="eastAsia" w:ascii="宋体" w:hAnsi="宋体" w:eastAsia="黑体" w:cs="黑体"/>
          <w:color w:val="auto"/>
          <w:sz w:val="32"/>
          <w:szCs w:val="32"/>
          <w:u w:val="none"/>
          <w:lang w:eastAsia="zh-CN"/>
        </w:rPr>
        <w:t>（</w:t>
      </w:r>
      <w:r>
        <w:rPr>
          <w:rFonts w:hint="eastAsia" w:ascii="宋体" w:hAnsi="宋体" w:eastAsia="黑体" w:cs="黑体"/>
          <w:color w:val="auto"/>
          <w:sz w:val="32"/>
          <w:szCs w:val="32"/>
          <w:u w:val="none"/>
          <w:lang w:val="en-US" w:eastAsia="zh-CN"/>
        </w:rPr>
        <w:t>分值10分</w:t>
      </w:r>
      <w:r>
        <w:rPr>
          <w:rFonts w:hint="eastAsia" w:ascii="宋体" w:hAnsi="宋体" w:eastAsia="黑体" w:cs="黑体"/>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ascii="宋体" w:hAnsi="宋体" w:eastAsia="仿宋_GB2312" w:cs="仿宋_GB2312"/>
          <w:b/>
          <w:bCs/>
          <w:color w:val="auto"/>
          <w:sz w:val="32"/>
          <w:szCs w:val="32"/>
          <w:u w:val="none"/>
        </w:rPr>
      </w:pPr>
      <w:r>
        <w:rPr>
          <w:rFonts w:hint="eastAsia" w:ascii="宋体" w:hAnsi="宋体" w:eastAsia="楷体_GB2312" w:cs="楷体_GB2312"/>
          <w:b w:val="0"/>
          <w:bCs w:val="0"/>
          <w:color w:val="auto"/>
          <w:spacing w:val="11"/>
          <w:sz w:val="32"/>
          <w:szCs w:val="32"/>
          <w:u w:val="none"/>
        </w:rPr>
        <w:t>（一）市委市政府关于革命老区高质量发展示范区建设重要任务完成情况。（采集单位：市委办、市政府办、市发改委和市苏区振兴发展服务中心，5分）</w:t>
      </w:r>
      <w:r>
        <w:rPr>
          <w:rStyle w:val="13"/>
          <w:rFonts w:ascii="宋体" w:hAnsi="宋体" w:eastAsia="仿宋_GB2312"/>
          <w:color w:val="auto"/>
          <w:sz w:val="32"/>
          <w:szCs w:val="32"/>
          <w:u w:val="none"/>
        </w:rPr>
        <w:t>由</w:t>
      </w:r>
      <w:r>
        <w:rPr>
          <w:rStyle w:val="13"/>
          <w:rFonts w:hint="eastAsia" w:ascii="宋体" w:hAnsi="宋体" w:eastAsia="仿宋_GB2312"/>
          <w:color w:val="auto"/>
          <w:sz w:val="32"/>
          <w:szCs w:val="32"/>
          <w:u w:val="none"/>
        </w:rPr>
        <w:t>市委办、市政府办、市发改委和市苏区振兴发展服务中心提出建议，报</w:t>
      </w:r>
      <w:r>
        <w:rPr>
          <w:rStyle w:val="13"/>
          <w:rFonts w:ascii="宋体" w:hAnsi="宋体" w:eastAsia="仿宋_GB2312"/>
          <w:color w:val="auto"/>
          <w:sz w:val="32"/>
          <w:szCs w:val="32"/>
          <w:u w:val="none"/>
        </w:rPr>
        <w:t>市委、市政府主要领导</w:t>
      </w:r>
      <w:r>
        <w:rPr>
          <w:rStyle w:val="13"/>
          <w:rFonts w:hint="eastAsia" w:ascii="宋体" w:hAnsi="宋体" w:eastAsia="仿宋_GB2312"/>
          <w:color w:val="auto"/>
          <w:sz w:val="32"/>
          <w:szCs w:val="32"/>
          <w:u w:val="none"/>
        </w:rPr>
        <w:t>审定。</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楷体_GB2312" w:cs="楷体_GB2312"/>
          <w:b w:val="0"/>
          <w:bCs w:val="0"/>
          <w:color w:val="auto"/>
          <w:spacing w:val="11"/>
          <w:sz w:val="32"/>
          <w:szCs w:val="32"/>
          <w:u w:val="none"/>
        </w:rPr>
      </w:pPr>
      <w:r>
        <w:rPr>
          <w:rFonts w:hint="eastAsia" w:ascii="宋体" w:hAnsi="宋体" w:eastAsia="楷体_GB2312" w:cs="楷体_GB2312"/>
          <w:b w:val="0"/>
          <w:bCs w:val="0"/>
          <w:color w:val="auto"/>
          <w:spacing w:val="11"/>
          <w:sz w:val="32"/>
          <w:szCs w:val="32"/>
          <w:u w:val="none"/>
        </w:rPr>
        <w:t>（二）其他指标（5分）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宋体" w:hAnsi="宋体" w:eastAsia="仿宋_GB2312" w:cs="仿宋_GB2312"/>
          <w:color w:val="auto"/>
          <w:sz w:val="32"/>
          <w:szCs w:val="32"/>
          <w:u w:val="none"/>
        </w:rPr>
      </w:pPr>
      <w:r>
        <w:rPr>
          <w:rFonts w:hint="eastAsia" w:ascii="宋体" w:hAnsi="宋体" w:eastAsia="仿宋_GB2312" w:cs="仿宋_GB2312"/>
          <w:b/>
          <w:bCs/>
          <w:color w:val="auto"/>
          <w:sz w:val="32"/>
          <w:szCs w:val="32"/>
          <w:u w:val="none"/>
        </w:rPr>
        <w:t>（1）税收重大贡献（采集单位：市税务局）。</w:t>
      </w:r>
      <w:r>
        <w:rPr>
          <w:rFonts w:hint="eastAsia" w:ascii="宋体" w:hAnsi="宋体" w:eastAsia="仿宋_GB2312" w:cs="仿宋_GB2312"/>
          <w:color w:val="auto"/>
          <w:sz w:val="32"/>
          <w:szCs w:val="32"/>
          <w:u w:val="none"/>
        </w:rPr>
        <w:t>对当年园区新增单个企业税收进行核实，超过5000万元的1家企业加2.5分；超过1亿元的1家企业加5分。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宋体" w:hAnsi="宋体" w:eastAsia="楷体_GB2312" w:cs="楷体_GB2312"/>
          <w:color w:val="auto"/>
          <w:sz w:val="32"/>
          <w:szCs w:val="32"/>
          <w:u w:val="none"/>
        </w:rPr>
      </w:pPr>
      <w:r>
        <w:rPr>
          <w:rFonts w:hint="eastAsia" w:ascii="宋体" w:hAnsi="宋体" w:eastAsia="仿宋_GB2312" w:cs="仿宋_GB2312"/>
          <w:b/>
          <w:bCs/>
          <w:color w:val="auto"/>
          <w:sz w:val="32"/>
          <w:szCs w:val="32"/>
          <w:u w:val="none"/>
        </w:rPr>
        <w:t>（2）企业上市（采集单位：市金融监管局）。</w:t>
      </w:r>
      <w:r>
        <w:rPr>
          <w:rFonts w:hint="eastAsia" w:ascii="宋体" w:hAnsi="宋体" w:eastAsia="仿宋_GB2312" w:cs="仿宋_GB2312"/>
          <w:color w:val="auto"/>
          <w:sz w:val="32"/>
          <w:szCs w:val="32"/>
          <w:u w:val="none"/>
        </w:rPr>
        <w:t>对当年园区内新增企业上市情况进行核实，每上市一个加2.5分</w:t>
      </w:r>
      <w:r>
        <w:rPr>
          <w:rFonts w:hint="eastAsia" w:ascii="宋体" w:hAnsi="宋体" w:eastAsia="楷体_GB2312" w:cs="楷体_GB2312"/>
          <w:color w:val="auto"/>
          <w:sz w:val="32"/>
          <w:szCs w:val="32"/>
          <w:u w:val="none"/>
        </w:rPr>
        <w:t>。</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宋体" w:hAnsi="宋体" w:eastAsia="仿宋_GB2312" w:cs="仿宋_GB2312"/>
          <w:color w:val="auto"/>
          <w:sz w:val="32"/>
          <w:szCs w:val="32"/>
          <w:u w:val="none"/>
        </w:rPr>
      </w:pPr>
      <w:r>
        <w:rPr>
          <w:rFonts w:hint="eastAsia" w:ascii="宋体" w:hAnsi="宋体" w:eastAsia="仿宋_GB2312" w:cs="仿宋_GB2312"/>
          <w:b/>
          <w:bCs/>
          <w:color w:val="auto"/>
          <w:sz w:val="32"/>
          <w:szCs w:val="32"/>
          <w:u w:val="none"/>
        </w:rPr>
        <w:t>（3）重大科技创新（采集单位：市科技局、市场监管局）。</w:t>
      </w:r>
      <w:r>
        <w:rPr>
          <w:rFonts w:hint="eastAsia" w:ascii="宋体" w:hAnsi="宋体" w:eastAsia="仿宋_GB2312" w:cs="仿宋_GB2312"/>
          <w:color w:val="auto"/>
          <w:sz w:val="32"/>
          <w:szCs w:val="32"/>
          <w:u w:val="none"/>
        </w:rPr>
        <w:t>对园区内企业当年新增承担省级及以上科技计划项目、获得国家级或省级科技进步奖、获得发明专利等进行核实，每一项加1分。</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宋体" w:hAnsi="宋体" w:eastAsia="仿宋_GB2312" w:cs="仿宋_GB2312"/>
          <w:b/>
          <w:bCs/>
          <w:color w:val="auto"/>
          <w:sz w:val="32"/>
          <w:szCs w:val="32"/>
          <w:u w:val="none"/>
        </w:rPr>
      </w:pPr>
      <w:r>
        <w:rPr>
          <w:rFonts w:hint="eastAsia" w:ascii="宋体" w:hAnsi="宋体" w:eastAsia="黑体" w:cs="黑体"/>
          <w:color w:val="auto"/>
          <w:sz w:val="32"/>
          <w:szCs w:val="32"/>
          <w:u w:val="none"/>
        </w:rPr>
        <w:t>五、扣分项</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z w:val="32"/>
          <w:szCs w:val="32"/>
          <w:u w:val="none"/>
        </w:rPr>
      </w:pPr>
      <w:r>
        <w:rPr>
          <w:rFonts w:hint="eastAsia" w:ascii="宋体" w:hAnsi="宋体" w:eastAsia="楷体_GB2312" w:cs="楷体_GB2312"/>
          <w:b w:val="0"/>
          <w:bCs w:val="0"/>
          <w:color w:val="auto"/>
          <w:spacing w:val="11"/>
          <w:sz w:val="32"/>
          <w:szCs w:val="32"/>
          <w:u w:val="none"/>
        </w:rPr>
        <w:t>（一）安全生产工作（采集单位：市应急局，2.5分）。</w:t>
      </w:r>
      <w:r>
        <w:rPr>
          <w:rFonts w:hint="eastAsia" w:ascii="宋体" w:hAnsi="宋体" w:eastAsia="仿宋_GB2312" w:cs="仿宋_GB2312"/>
          <w:color w:val="auto"/>
          <w:sz w:val="32"/>
          <w:szCs w:val="32"/>
          <w:u w:val="none"/>
        </w:rPr>
        <w:t>发生重大及以上生产安全责任事故的，扣2.5分；发生较大生产安全事故的，每起扣1.5分；发生一般亡人生产安全事故的，每起扣0.3分。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ascii="宋体" w:hAnsi="宋体" w:eastAsia="仿宋_GB2312" w:cs="仿宋_GB2312"/>
          <w:color w:val="auto"/>
          <w:sz w:val="32"/>
          <w:szCs w:val="32"/>
          <w:u w:val="none"/>
        </w:rPr>
      </w:pPr>
      <w:r>
        <w:rPr>
          <w:rFonts w:hint="eastAsia" w:ascii="宋体" w:hAnsi="宋体" w:eastAsia="楷体_GB2312" w:cs="楷体_GB2312"/>
          <w:b w:val="0"/>
          <w:bCs w:val="0"/>
          <w:color w:val="auto"/>
          <w:spacing w:val="11"/>
          <w:sz w:val="32"/>
          <w:szCs w:val="32"/>
          <w:u w:val="none"/>
        </w:rPr>
        <w:t>（二）生态环境保护工作（采集单位：市生态环境局，2.5分）。</w:t>
      </w:r>
      <w:r>
        <w:rPr>
          <w:rFonts w:hint="eastAsia" w:ascii="宋体" w:hAnsi="宋体" w:eastAsia="仿宋_GB2312" w:cs="仿宋_GB2312"/>
          <w:color w:val="auto"/>
          <w:sz w:val="32"/>
          <w:szCs w:val="32"/>
          <w:u w:val="none"/>
        </w:rPr>
        <w:t>突出生态环境问题被中央生态环保督察组作为典型案例曝光的，每个扣2分；被中央生态环保督察组、生态环境部通报的，每个扣1分。突出生态环境问题被省委省政府挂牌督办的，每个扣1.5分；被省委省政府通报的，每个扣0.5分。被省环保督察办“红牌”警示的，每个扣1.5分；被省环保督察办“黄牌”警示的，每个扣1分。突出生态问题被市委市政府或市环保督察办通报的，每个扣0.3分。</w:t>
      </w:r>
    </w:p>
    <w:p>
      <w:pPr>
        <w:keepNext w:val="0"/>
        <w:keepLines w:val="0"/>
        <w:pageBreakBefore w:val="0"/>
        <w:widowControl w:val="0"/>
        <w:kinsoku/>
        <w:wordWrap/>
        <w:overflowPunct/>
        <w:topLinePunct w:val="0"/>
        <w:autoSpaceDE/>
        <w:autoSpaceDN/>
        <w:bidi w:val="0"/>
        <w:adjustRightInd/>
        <w:spacing w:line="600" w:lineRule="exact"/>
        <w:ind w:firstLine="684" w:firstLineChars="200"/>
        <w:textAlignment w:val="auto"/>
        <w:rPr>
          <w:rFonts w:hint="eastAsia" w:ascii="宋体" w:hAnsi="宋体" w:eastAsia="仿宋_GB2312" w:cs="仿宋_GB2312"/>
          <w:color w:val="auto"/>
          <w:sz w:val="32"/>
          <w:szCs w:val="32"/>
          <w:u w:val="none"/>
        </w:rPr>
      </w:pPr>
      <w:r>
        <w:rPr>
          <w:rFonts w:hint="eastAsia" w:ascii="宋体" w:hAnsi="宋体" w:eastAsia="楷体_GB2312" w:cs="楷体_GB2312"/>
          <w:b w:val="0"/>
          <w:bCs w:val="0"/>
          <w:color w:val="auto"/>
          <w:spacing w:val="11"/>
          <w:sz w:val="32"/>
          <w:szCs w:val="32"/>
          <w:u w:val="none"/>
        </w:rPr>
        <w:t>（三）债务风险</w:t>
      </w:r>
      <w:r>
        <w:rPr>
          <w:rFonts w:hint="eastAsia" w:ascii="宋体" w:hAnsi="宋体" w:eastAsia="楷体_GB2312" w:cs="楷体_GB2312"/>
          <w:b w:val="0"/>
          <w:bCs w:val="0"/>
          <w:color w:val="auto"/>
          <w:spacing w:val="11"/>
          <w:sz w:val="32"/>
          <w:szCs w:val="32"/>
          <w:u w:val="none"/>
          <w:lang w:val="en-US" w:eastAsia="zh-CN"/>
        </w:rPr>
        <w:t>防</w:t>
      </w:r>
      <w:r>
        <w:rPr>
          <w:rFonts w:hint="eastAsia" w:ascii="宋体" w:hAnsi="宋体" w:eastAsia="楷体_GB2312" w:cs="楷体_GB2312"/>
          <w:b w:val="0"/>
          <w:bCs w:val="0"/>
          <w:color w:val="auto"/>
          <w:spacing w:val="11"/>
          <w:sz w:val="32"/>
          <w:szCs w:val="32"/>
          <w:u w:val="none"/>
        </w:rPr>
        <w:t>控工作（采集单位：市财政局，2.5分）。</w:t>
      </w:r>
      <w:r>
        <w:rPr>
          <w:rFonts w:hint="eastAsia" w:ascii="宋体" w:hAnsi="宋体" w:eastAsia="仿宋_GB2312" w:cs="仿宋_GB2312"/>
          <w:color w:val="auto"/>
          <w:sz w:val="32"/>
          <w:szCs w:val="32"/>
          <w:u w:val="none"/>
        </w:rPr>
        <w:t>新增隐性债务，扣2.5分；当年未能按时偿还政府债务本息，扣2.5分，除年终考评外，每个考评期按当期是否按时偿还本息考评，年终按全年是否偿还本息考评；专项债券支出进度低于市本级专项债券支出平均进度，扣0.5分；被省级以上（含省级）和市级相关部门通过巡视巡察、审计、核查、检查、督导、通报等方式提出政府性债务管理中存在问题的，1次扣0.5分。</w:t>
      </w:r>
    </w:p>
    <w:p>
      <w:pPr>
        <w:pStyle w:val="4"/>
        <w:keepNext w:val="0"/>
        <w:keepLines w:val="0"/>
        <w:pageBreakBefore w:val="0"/>
        <w:widowControl w:val="0"/>
        <w:kinsoku/>
        <w:wordWrap/>
        <w:overflowPunct/>
        <w:topLinePunct w:val="0"/>
        <w:autoSpaceDE/>
        <w:autoSpaceDN/>
        <w:bidi w:val="0"/>
        <w:adjustRightInd/>
        <w:snapToGrid/>
        <w:spacing w:line="600" w:lineRule="exact"/>
        <w:ind w:firstLine="684" w:firstLineChars="200"/>
        <w:textAlignment w:val="auto"/>
        <w:rPr>
          <w:rFonts w:hint="eastAsia" w:ascii="宋体" w:hAnsi="宋体" w:eastAsia="仿宋_GB2312" w:cs="仿宋_GB2312"/>
          <w:color w:val="auto"/>
          <w:sz w:val="32"/>
          <w:szCs w:val="32"/>
          <w:u w:val="none"/>
        </w:rPr>
      </w:pPr>
      <w:r>
        <w:rPr>
          <w:rFonts w:hint="eastAsia" w:ascii="宋体" w:hAnsi="宋体" w:eastAsia="楷体_GB2312" w:cs="楷体_GB2312"/>
          <w:b w:val="0"/>
          <w:bCs w:val="0"/>
          <w:color w:val="auto"/>
          <w:spacing w:val="11"/>
          <w:kern w:val="2"/>
          <w:sz w:val="32"/>
          <w:szCs w:val="32"/>
          <w:u w:val="none"/>
          <w:lang w:val="en-US" w:eastAsia="zh-CN" w:bidi="ar-SA"/>
        </w:rPr>
        <w:t>（四）依法批地用地（采集单位：市自然资源局，2.5分）。</w:t>
      </w:r>
      <w:r>
        <w:rPr>
          <w:rFonts w:hint="eastAsia" w:ascii="宋体" w:hAnsi="宋体" w:eastAsia="仿宋_GB2312" w:cs="仿宋_GB2312"/>
          <w:color w:val="auto"/>
          <w:sz w:val="32"/>
          <w:szCs w:val="32"/>
          <w:u w:val="none"/>
        </w:rPr>
        <w:t>园区内出现未批先建、边建边批、批东占西、超批准范围建设、违法推填土等违法违规用地问题的，扣2.5分。</w:t>
      </w:r>
    </w:p>
    <w:p>
      <w:pPr>
        <w:pStyle w:val="4"/>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宋体" w:hAnsi="宋体" w:eastAsia="仿宋_GB2312" w:cs="仿宋_GB2312"/>
          <w:color w:val="auto"/>
          <w:sz w:val="32"/>
          <w:szCs w:val="32"/>
          <w:u w:val="none"/>
          <w:lang w:val="en-US" w:eastAsia="zh-CN"/>
        </w:rPr>
      </w:pPr>
      <w:r>
        <w:rPr>
          <w:rFonts w:hint="eastAsia" w:ascii="宋体" w:hAnsi="宋体" w:eastAsia="仿宋_GB2312" w:cs="仿宋_GB2312"/>
          <w:color w:val="auto"/>
          <w:sz w:val="32"/>
          <w:szCs w:val="32"/>
          <w:u w:val="none"/>
          <w:lang w:val="en-US" w:eastAsia="zh-CN"/>
        </w:rPr>
        <w:t>市管园区上报的招商项目要符合园区主导产业规划；应在每季度最后一个月25日前将相关材料报至市直各部门。</w:t>
      </w:r>
    </w:p>
    <w:p>
      <w:pPr>
        <w:pStyle w:val="4"/>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宋体" w:hAnsi="宋体" w:eastAsia="仿宋_GB2312" w:cs="仿宋_GB2312"/>
          <w:color w:val="auto"/>
          <w:sz w:val="32"/>
          <w:szCs w:val="32"/>
          <w:u w:val="none"/>
        </w:rPr>
      </w:pPr>
    </w:p>
    <w:p>
      <w:pPr>
        <w:pStyle w:val="4"/>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宋体" w:hAnsi="宋体" w:eastAsia="仿宋_GB2312" w:cs="仿宋_GB2312"/>
          <w:color w:val="auto"/>
          <w:sz w:val="32"/>
          <w:szCs w:val="32"/>
          <w:u w:val="none"/>
          <w:lang w:val="en-US" w:eastAsia="zh-CN"/>
        </w:rPr>
      </w:pPr>
      <w:r>
        <w:rPr>
          <w:rFonts w:hint="eastAsia" w:ascii="宋体" w:hAnsi="宋体" w:eastAsia="仿宋_GB2312" w:cs="仿宋_GB2312"/>
          <w:color w:val="auto"/>
          <w:sz w:val="32"/>
          <w:szCs w:val="32"/>
          <w:u w:val="none"/>
        </w:rPr>
        <w:t>附件：</w:t>
      </w:r>
      <w:r>
        <w:rPr>
          <w:rFonts w:hint="eastAsia" w:ascii="宋体" w:hAnsi="宋体" w:eastAsia="仿宋_GB2312" w:cs="仿宋_GB2312"/>
          <w:color w:val="auto"/>
          <w:sz w:val="32"/>
          <w:szCs w:val="32"/>
          <w:u w:val="none"/>
          <w:lang w:val="en-US" w:eastAsia="zh-CN"/>
        </w:rPr>
        <w:t>1.策划生成项目目标任务一览表</w:t>
      </w:r>
    </w:p>
    <w:p>
      <w:pPr>
        <w:pStyle w:val="4"/>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ascii="宋体" w:hAnsi="宋体" w:eastAsia="仿宋_GB2312" w:cs="仿宋_GB2312"/>
          <w:color w:val="auto"/>
          <w:sz w:val="32"/>
          <w:szCs w:val="32"/>
          <w:u w:val="none"/>
        </w:rPr>
      </w:pPr>
      <w:r>
        <w:rPr>
          <w:rFonts w:hint="eastAsia" w:ascii="宋体" w:hAnsi="宋体" w:eastAsia="仿宋_GB2312" w:cs="仿宋_GB2312"/>
          <w:color w:val="auto"/>
          <w:sz w:val="32"/>
          <w:szCs w:val="32"/>
          <w:u w:val="none"/>
          <w:lang w:val="en-US" w:eastAsia="zh-CN"/>
        </w:rPr>
        <w:t>2</w:t>
      </w:r>
      <w:r>
        <w:rPr>
          <w:rFonts w:hint="eastAsia" w:ascii="宋体" w:hAnsi="宋体" w:eastAsia="仿宋_GB2312" w:cs="仿宋_GB2312"/>
          <w:color w:val="auto"/>
          <w:sz w:val="32"/>
          <w:szCs w:val="32"/>
          <w:u w:val="none"/>
        </w:rPr>
        <w:t>.签约项目汇总表</w:t>
      </w:r>
    </w:p>
    <w:p>
      <w:pPr>
        <w:pStyle w:val="4"/>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ascii="宋体" w:hAnsi="宋体" w:eastAsia="仿宋_GB2312" w:cs="仿宋_GB2312"/>
          <w:color w:val="auto"/>
          <w:sz w:val="32"/>
          <w:szCs w:val="32"/>
          <w:u w:val="none"/>
        </w:rPr>
      </w:pPr>
      <w:r>
        <w:rPr>
          <w:rFonts w:hint="eastAsia" w:ascii="宋体" w:hAnsi="宋体" w:eastAsia="仿宋_GB2312" w:cs="仿宋_GB2312"/>
          <w:color w:val="auto"/>
          <w:sz w:val="32"/>
          <w:szCs w:val="32"/>
          <w:u w:val="none"/>
          <w:lang w:val="en-US" w:eastAsia="zh-CN"/>
        </w:rPr>
        <w:t>3</w:t>
      </w:r>
      <w:r>
        <w:rPr>
          <w:rFonts w:hint="eastAsia" w:ascii="宋体" w:hAnsi="宋体" w:eastAsia="仿宋_GB2312" w:cs="仿宋_GB2312"/>
          <w:color w:val="auto"/>
          <w:sz w:val="32"/>
          <w:szCs w:val="32"/>
          <w:u w:val="none"/>
        </w:rPr>
        <w:t>.</w:t>
      </w:r>
      <w:r>
        <w:rPr>
          <w:rFonts w:hint="eastAsia" w:ascii="宋体" w:hAnsi="宋体" w:eastAsia="仿宋_GB2312" w:cs="仿宋_GB2312"/>
          <w:color w:val="auto"/>
          <w:sz w:val="32"/>
          <w:szCs w:val="32"/>
          <w:u w:val="none"/>
          <w:lang w:val="en-US" w:eastAsia="zh-CN"/>
        </w:rPr>
        <w:t>重点推进工业</w:t>
      </w:r>
      <w:r>
        <w:rPr>
          <w:rFonts w:hint="eastAsia" w:ascii="宋体" w:hAnsi="宋体" w:eastAsia="仿宋_GB2312" w:cs="仿宋_GB2312"/>
          <w:color w:val="auto"/>
          <w:sz w:val="32"/>
          <w:szCs w:val="32"/>
          <w:u w:val="none"/>
        </w:rPr>
        <w:t>项目表</w:t>
      </w:r>
    </w:p>
    <w:p>
      <w:pPr>
        <w:pStyle w:val="4"/>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ascii="宋体" w:hAnsi="宋体" w:eastAsia="仿宋_GB2312" w:cs="仿宋_GB2312"/>
          <w:color w:val="auto"/>
          <w:sz w:val="32"/>
          <w:szCs w:val="32"/>
          <w:u w:val="none"/>
        </w:rPr>
      </w:pPr>
      <w:r>
        <w:rPr>
          <w:rFonts w:hint="eastAsia" w:ascii="宋体" w:hAnsi="宋体" w:eastAsia="仿宋_GB2312" w:cs="仿宋_GB2312"/>
          <w:color w:val="auto"/>
          <w:sz w:val="32"/>
          <w:szCs w:val="32"/>
          <w:u w:val="none"/>
          <w:lang w:val="en-US" w:eastAsia="zh-CN"/>
        </w:rPr>
        <w:t>4</w:t>
      </w:r>
      <w:r>
        <w:rPr>
          <w:rFonts w:hint="eastAsia" w:ascii="宋体" w:hAnsi="宋体" w:eastAsia="仿宋_GB2312" w:cs="仿宋_GB2312"/>
          <w:color w:val="auto"/>
          <w:sz w:val="32"/>
          <w:szCs w:val="32"/>
          <w:u w:val="none"/>
        </w:rPr>
        <w:t>.辖内纳税企业情况</w:t>
      </w:r>
    </w:p>
    <w:p>
      <w:pPr>
        <w:pStyle w:val="4"/>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ascii="宋体" w:hAnsi="宋体" w:eastAsia="仿宋_GB2312" w:cs="仿宋_GB2312"/>
          <w:color w:val="auto"/>
          <w:sz w:val="32"/>
          <w:szCs w:val="32"/>
          <w:u w:val="none"/>
          <w:lang w:val="en-US" w:eastAsia="zh-CN"/>
        </w:rPr>
      </w:pPr>
      <w:r>
        <w:rPr>
          <w:rFonts w:hint="eastAsia" w:ascii="宋体" w:hAnsi="宋体" w:eastAsia="仿宋_GB2312" w:cs="仿宋_GB2312"/>
          <w:color w:val="auto"/>
          <w:sz w:val="32"/>
          <w:szCs w:val="32"/>
          <w:u w:val="none"/>
          <w:lang w:val="en-US" w:eastAsia="zh-CN"/>
        </w:rPr>
        <w:t>5.建筑业税收指标项目汇总统计表</w:t>
      </w:r>
    </w:p>
    <w:p>
      <w:pPr>
        <w:pStyle w:val="4"/>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ascii="宋体" w:hAnsi="宋体" w:eastAsia="仿宋_GB2312" w:cs="仿宋_GB2312"/>
          <w:color w:val="auto"/>
          <w:sz w:val="32"/>
          <w:szCs w:val="32"/>
          <w:u w:val="none"/>
          <w:lang w:val="en-US" w:eastAsia="zh-CN"/>
        </w:rPr>
      </w:pPr>
      <w:r>
        <w:rPr>
          <w:rFonts w:hint="eastAsia" w:ascii="宋体" w:hAnsi="宋体" w:eastAsia="仿宋_GB2312" w:cs="仿宋_GB2312"/>
          <w:color w:val="auto"/>
          <w:sz w:val="32"/>
          <w:szCs w:val="32"/>
          <w:u w:val="none"/>
          <w:lang w:val="en-US" w:eastAsia="zh-CN"/>
        </w:rPr>
        <w:t>6.基础设施建设情况表</w:t>
      </w:r>
    </w:p>
    <w:p>
      <w:pPr>
        <w:pStyle w:val="4"/>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ascii="宋体" w:hAnsi="宋体" w:eastAsia="仿宋_GB2312" w:cs="仿宋_GB2312"/>
          <w:color w:val="auto"/>
          <w:sz w:val="32"/>
          <w:szCs w:val="32"/>
          <w:u w:val="none"/>
          <w:lang w:val="en-US" w:eastAsia="zh-CN"/>
        </w:rPr>
      </w:pPr>
      <w:r>
        <w:rPr>
          <w:rFonts w:hint="eastAsia" w:ascii="宋体" w:hAnsi="宋体" w:eastAsia="仿宋_GB2312" w:cs="仿宋_GB2312"/>
          <w:color w:val="auto"/>
          <w:sz w:val="32"/>
          <w:szCs w:val="32"/>
          <w:u w:val="none"/>
          <w:lang w:val="en-US" w:eastAsia="zh-CN"/>
        </w:rPr>
        <w:t>7.工业用地标准地出让情况表</w:t>
      </w:r>
    </w:p>
    <w:p>
      <w:pPr>
        <w:pStyle w:val="4"/>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宋体" w:hAnsi="宋体" w:eastAsia="仿宋_GB2312" w:cs="仿宋_GB2312"/>
          <w:color w:val="auto"/>
          <w:sz w:val="32"/>
          <w:szCs w:val="32"/>
          <w:u w:val="none"/>
          <w:lang w:val="en-US" w:eastAsia="zh-CN"/>
        </w:rPr>
      </w:pPr>
      <w:r>
        <w:rPr>
          <w:rFonts w:hint="eastAsia" w:ascii="宋体" w:hAnsi="宋体" w:eastAsia="仿宋_GB2312" w:cs="仿宋_GB2312"/>
          <w:color w:val="auto"/>
          <w:sz w:val="32"/>
          <w:szCs w:val="32"/>
          <w:u w:val="none"/>
          <w:lang w:val="en-US" w:eastAsia="zh-CN"/>
        </w:rPr>
        <w:t>8.园区低效用地处置情况</w:t>
      </w:r>
      <w:r>
        <w:rPr>
          <w:rFonts w:hint="eastAsia" w:ascii="宋体" w:hAnsi="宋体" w:cs="仿宋_GB2312"/>
          <w:color w:val="auto"/>
          <w:sz w:val="32"/>
          <w:szCs w:val="32"/>
          <w:u w:val="none"/>
          <w:lang w:val="en-US" w:eastAsia="zh-CN"/>
        </w:rPr>
        <w:t>表</w:t>
      </w:r>
    </w:p>
    <w:p>
      <w:pPr>
        <w:pStyle w:val="4"/>
        <w:keepNext w:val="0"/>
        <w:keepLines w:val="0"/>
        <w:pageBreakBefore w:val="0"/>
        <w:widowControl w:val="0"/>
        <w:kinsoku/>
        <w:wordWrap/>
        <w:overflowPunct/>
        <w:topLinePunct w:val="0"/>
        <w:autoSpaceDE/>
        <w:autoSpaceDN/>
        <w:bidi w:val="0"/>
        <w:adjustRightInd/>
        <w:snapToGrid/>
        <w:spacing w:line="560" w:lineRule="exact"/>
        <w:ind w:firstLine="1600" w:firstLineChars="500"/>
        <w:textAlignment w:val="auto"/>
        <w:rPr>
          <w:rFonts w:hint="eastAsia" w:ascii="宋体" w:hAnsi="宋体" w:eastAsia="仿宋_GB2312" w:cs="仿宋_GB2312"/>
          <w:color w:val="auto"/>
          <w:sz w:val="32"/>
          <w:szCs w:val="32"/>
          <w:u w:val="none"/>
          <w:lang w:val="en-US" w:eastAsia="zh-CN"/>
        </w:rPr>
        <w:sectPr>
          <w:footerReference r:id="rId6" w:type="default"/>
          <w:pgSz w:w="11906" w:h="16838"/>
          <w:pgMar w:top="1701" w:right="1531" w:bottom="1701" w:left="1531" w:header="851" w:footer="992" w:gutter="0"/>
          <w:pgNumType w:fmt="decimal" w:start="2"/>
          <w:cols w:space="720" w:num="1"/>
          <w:docGrid w:type="lines" w:linePitch="312" w:charSpace="0"/>
        </w:sectPr>
      </w:pPr>
    </w:p>
    <w:p>
      <w:pPr>
        <w:widowControl/>
        <w:wordWrap/>
        <w:adjustRightInd/>
        <w:snapToGrid/>
        <w:spacing w:line="420" w:lineRule="exact"/>
        <w:rPr>
          <w:rFonts w:hint="eastAsia" w:ascii="宋体" w:hAnsi="宋体" w:eastAsia="黑体" w:cs="黑体"/>
          <w:color w:val="000000"/>
          <w:kern w:val="2"/>
          <w:sz w:val="32"/>
          <w:szCs w:val="32"/>
          <w:u w:val="none" w:color="auto"/>
          <w:lang w:val="en-US" w:eastAsia="zh-CN" w:bidi="ar-SA"/>
        </w:rPr>
      </w:pPr>
      <w:r>
        <w:rPr>
          <w:rFonts w:hint="eastAsia" w:ascii="宋体" w:hAnsi="宋体" w:eastAsia="黑体" w:cs="黑体"/>
          <w:color w:val="000000"/>
          <w:sz w:val="32"/>
          <w:szCs w:val="32"/>
          <w:u w:val="none" w:color="auto"/>
          <w:lang w:val="en-US" w:eastAsia="zh-CN"/>
        </w:rPr>
        <w:t>附件1</w:t>
      </w:r>
    </w:p>
    <w:p>
      <w:pPr>
        <w:pStyle w:val="8"/>
        <w:widowControl/>
        <w:wordWrap/>
        <w:adjustRightInd/>
        <w:snapToGrid/>
        <w:spacing w:after="0" w:line="460" w:lineRule="exact"/>
        <w:ind w:left="641"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p>
    <w:p>
      <w:pPr>
        <w:pStyle w:val="8"/>
        <w:widowControl/>
        <w:wordWrap/>
        <w:adjustRightInd/>
        <w:snapToGrid/>
        <w:spacing w:after="0" w:line="460" w:lineRule="exact"/>
        <w:ind w:left="0" w:leftChars="0"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r>
        <w:rPr>
          <w:rFonts w:hint="eastAsia" w:ascii="宋体" w:hAnsi="宋体" w:eastAsia="方正小标宋简体" w:cs="方正小标宋简体"/>
          <w:color w:val="000000"/>
          <w:kern w:val="2"/>
          <w:sz w:val="44"/>
          <w:szCs w:val="44"/>
          <w:u w:val="none" w:color="auto"/>
          <w:lang w:val="en-US" w:eastAsia="zh-CN" w:bidi="ar-SA"/>
        </w:rPr>
        <w:t>策划生成项目目标任务一览表</w:t>
      </w:r>
    </w:p>
    <w:tbl>
      <w:tblPr>
        <w:tblStyle w:val="9"/>
        <w:tblpPr w:leftFromText="180" w:rightFromText="180" w:vertAnchor="text" w:horzAnchor="page" w:tblpXSpec="center" w:tblpY="400"/>
        <w:tblOverlap w:val="never"/>
        <w:tblW w:w="901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28" w:type="dxa"/>
          <w:bottom w:w="0" w:type="dxa"/>
          <w:right w:w="28" w:type="dxa"/>
        </w:tblCellMar>
      </w:tblPr>
      <w:tblGrid>
        <w:gridCol w:w="1694"/>
        <w:gridCol w:w="983"/>
        <w:gridCol w:w="888"/>
        <w:gridCol w:w="1142"/>
        <w:gridCol w:w="1057"/>
        <w:gridCol w:w="1075"/>
        <w:gridCol w:w="1092"/>
        <w:gridCol w:w="10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96" w:hRule="atLeast"/>
          <w:jc w:val="center"/>
        </w:trPr>
        <w:tc>
          <w:tcPr>
            <w:tcW w:w="1694" w:type="dxa"/>
            <w:vMerge w:val="restart"/>
            <w:tcBorders>
              <w:top w:val="single" w:color="000000" w:sz="4" w:space="0"/>
              <w:left w:val="single" w:color="auto" w:sz="4" w:space="0"/>
              <w:bottom w:val="single" w:color="auto"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黑体" w:cs="黑体"/>
                <w:kern w:val="0"/>
                <w:sz w:val="28"/>
                <w:szCs w:val="28"/>
              </w:rPr>
            </w:pPr>
            <w:r>
              <w:rPr>
                <w:rFonts w:hint="eastAsia" w:ascii="宋体" w:hAnsi="宋体" w:eastAsia="黑体" w:cs="黑体"/>
                <w:kern w:val="0"/>
                <w:sz w:val="28"/>
                <w:szCs w:val="28"/>
              </w:rPr>
              <w:t>责任</w:t>
            </w:r>
          </w:p>
          <w:p>
            <w:pPr>
              <w:widowControl/>
              <w:wordWrap/>
              <w:adjustRightInd/>
              <w:snapToGrid/>
              <w:spacing w:line="420" w:lineRule="exact"/>
              <w:jc w:val="center"/>
              <w:textAlignment w:val="center"/>
              <w:rPr>
                <w:rFonts w:hint="eastAsia" w:ascii="宋体" w:hAnsi="宋体" w:eastAsia="黑体" w:cs="黑体"/>
                <w:sz w:val="28"/>
                <w:szCs w:val="28"/>
              </w:rPr>
            </w:pPr>
            <w:r>
              <w:rPr>
                <w:rFonts w:hint="eastAsia" w:ascii="宋体" w:hAnsi="宋体" w:eastAsia="黑体" w:cs="黑体"/>
                <w:kern w:val="0"/>
                <w:sz w:val="28"/>
                <w:szCs w:val="28"/>
              </w:rPr>
              <w:t>单位</w:t>
            </w:r>
          </w:p>
        </w:tc>
        <w:tc>
          <w:tcPr>
            <w:tcW w:w="983" w:type="dxa"/>
            <w:vMerge w:val="restart"/>
            <w:tcBorders>
              <w:top w:val="single" w:color="000000" w:sz="4" w:space="0"/>
              <w:left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黑体" w:cs="仿宋_GB2312"/>
                <w:bCs/>
                <w:kern w:val="0"/>
                <w:sz w:val="28"/>
                <w:szCs w:val="28"/>
              </w:rPr>
            </w:pPr>
            <w:r>
              <w:rPr>
                <w:rFonts w:hint="eastAsia" w:ascii="宋体" w:hAnsi="宋体" w:eastAsia="黑体" w:cs="黑体"/>
                <w:kern w:val="0"/>
                <w:sz w:val="28"/>
                <w:szCs w:val="28"/>
              </w:rPr>
              <w:t>亿元以上重</w:t>
            </w:r>
            <w:r>
              <w:rPr>
                <w:rFonts w:hint="eastAsia" w:ascii="宋体" w:hAnsi="宋体" w:eastAsia="黑体" w:cs="黑体"/>
                <w:kern w:val="0"/>
                <w:sz w:val="28"/>
                <w:szCs w:val="28"/>
                <w:lang w:eastAsia="zh-CN"/>
              </w:rPr>
              <w:t>点</w:t>
            </w:r>
            <w:r>
              <w:rPr>
                <w:rFonts w:hint="eastAsia" w:ascii="宋体" w:hAnsi="宋体" w:eastAsia="黑体" w:cs="黑体"/>
                <w:kern w:val="0"/>
                <w:sz w:val="28"/>
                <w:szCs w:val="28"/>
              </w:rPr>
              <w:t>项目</w:t>
            </w:r>
            <w:r>
              <w:rPr>
                <w:rFonts w:hint="eastAsia" w:ascii="宋体" w:hAnsi="宋体" w:eastAsia="黑体" w:cs="仿宋_GB2312"/>
                <w:bCs/>
                <w:kern w:val="0"/>
                <w:sz w:val="28"/>
                <w:szCs w:val="28"/>
              </w:rPr>
              <w:t>(个)</w:t>
            </w:r>
          </w:p>
        </w:tc>
        <w:tc>
          <w:tcPr>
            <w:tcW w:w="888" w:type="dxa"/>
            <w:vMerge w:val="restart"/>
            <w:tcBorders>
              <w:top w:val="single" w:color="000000" w:sz="4" w:space="0"/>
              <w:left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黑体" w:cs="仿宋_GB2312"/>
                <w:bCs/>
                <w:kern w:val="0"/>
                <w:sz w:val="28"/>
                <w:szCs w:val="28"/>
              </w:rPr>
            </w:pPr>
            <w:r>
              <w:rPr>
                <w:rFonts w:hint="eastAsia" w:ascii="宋体" w:hAnsi="宋体" w:eastAsia="黑体" w:cs="仿宋_GB2312"/>
                <w:bCs/>
                <w:kern w:val="0"/>
                <w:sz w:val="28"/>
                <w:szCs w:val="28"/>
                <w:lang w:eastAsia="zh-CN"/>
              </w:rPr>
              <w:t>民营经济</w:t>
            </w:r>
            <w:r>
              <w:rPr>
                <w:rFonts w:hint="eastAsia" w:ascii="宋体" w:hAnsi="宋体" w:eastAsia="黑体" w:cs="仿宋_GB2312"/>
                <w:bCs/>
                <w:kern w:val="0"/>
                <w:sz w:val="28"/>
                <w:szCs w:val="28"/>
              </w:rPr>
              <w:t>项目</w:t>
            </w:r>
          </w:p>
          <w:p>
            <w:pPr>
              <w:widowControl/>
              <w:wordWrap/>
              <w:adjustRightInd/>
              <w:snapToGrid/>
              <w:spacing w:line="420" w:lineRule="exact"/>
              <w:jc w:val="center"/>
              <w:textAlignment w:val="center"/>
              <w:rPr>
                <w:rFonts w:ascii="宋体" w:hAnsi="宋体" w:eastAsia="黑体" w:cs="仿宋_GB2312"/>
                <w:bCs/>
                <w:kern w:val="0"/>
                <w:sz w:val="28"/>
                <w:szCs w:val="28"/>
              </w:rPr>
            </w:pPr>
            <w:r>
              <w:rPr>
                <w:rFonts w:hint="eastAsia" w:ascii="宋体" w:hAnsi="宋体" w:eastAsia="黑体" w:cs="仿宋_GB2312"/>
                <w:bCs/>
                <w:kern w:val="0"/>
                <w:sz w:val="28"/>
                <w:szCs w:val="28"/>
              </w:rPr>
              <w:t>(个)</w:t>
            </w:r>
          </w:p>
        </w:tc>
        <w:tc>
          <w:tcPr>
            <w:tcW w:w="1142" w:type="dxa"/>
            <w:vMerge w:val="restart"/>
            <w:tcBorders>
              <w:top w:val="single" w:color="000000" w:sz="4" w:space="0"/>
              <w:left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ascii="宋体" w:hAnsi="宋体" w:eastAsia="黑体" w:cs="仿宋_GB2312"/>
                <w:bCs/>
                <w:kern w:val="0"/>
                <w:sz w:val="28"/>
                <w:szCs w:val="28"/>
              </w:rPr>
            </w:pPr>
            <w:r>
              <w:rPr>
                <w:rFonts w:hint="eastAsia" w:ascii="宋体" w:hAnsi="宋体" w:eastAsia="黑体" w:cs="仿宋_GB2312"/>
                <w:bCs/>
                <w:kern w:val="0"/>
                <w:sz w:val="28"/>
                <w:szCs w:val="28"/>
              </w:rPr>
              <w:t>沪明对口合作</w:t>
            </w:r>
            <w:r>
              <w:rPr>
                <w:rFonts w:hint="eastAsia" w:ascii="宋体" w:hAnsi="宋体" w:eastAsia="黑体" w:cs="仿宋_GB2312"/>
                <w:bCs/>
                <w:kern w:val="0"/>
                <w:sz w:val="28"/>
                <w:szCs w:val="28"/>
                <w:lang w:eastAsia="zh-CN"/>
              </w:rPr>
              <w:t>及山海协作</w:t>
            </w:r>
            <w:r>
              <w:rPr>
                <w:rFonts w:hint="eastAsia" w:ascii="宋体" w:hAnsi="宋体" w:eastAsia="黑体" w:cs="仿宋_GB2312"/>
                <w:bCs/>
                <w:kern w:val="0"/>
                <w:sz w:val="28"/>
                <w:szCs w:val="28"/>
              </w:rPr>
              <w:t>项目(个)</w:t>
            </w:r>
          </w:p>
        </w:tc>
        <w:tc>
          <w:tcPr>
            <w:tcW w:w="2132" w:type="dxa"/>
            <w:gridSpan w:val="2"/>
            <w:tcBorders>
              <w:top w:val="single" w:color="000000" w:sz="4" w:space="0"/>
              <w:left w:val="single" w:color="000000" w:sz="4" w:space="0"/>
              <w:bottom w:val="single" w:color="auto"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黑体" w:cs="黑体"/>
                <w:kern w:val="0"/>
                <w:sz w:val="28"/>
                <w:szCs w:val="28"/>
              </w:rPr>
            </w:pPr>
            <w:r>
              <w:rPr>
                <w:rFonts w:hint="eastAsia" w:ascii="宋体" w:hAnsi="宋体" w:eastAsia="黑体" w:cs="黑体"/>
                <w:kern w:val="0"/>
                <w:sz w:val="28"/>
                <w:szCs w:val="28"/>
              </w:rPr>
              <w:t>专项债券项目</w:t>
            </w:r>
          </w:p>
        </w:tc>
        <w:tc>
          <w:tcPr>
            <w:tcW w:w="2177" w:type="dxa"/>
            <w:gridSpan w:val="2"/>
            <w:tcBorders>
              <w:top w:val="single" w:color="000000" w:sz="4" w:space="0"/>
              <w:left w:val="single" w:color="000000" w:sz="4" w:space="0"/>
              <w:bottom w:val="single" w:color="auto" w:sz="4" w:space="0"/>
              <w:right w:val="single" w:color="000000" w:sz="4" w:space="0"/>
            </w:tcBorders>
            <w:noWrap w:val="0"/>
            <w:vAlign w:val="center"/>
          </w:tcPr>
          <w:p>
            <w:pPr>
              <w:widowControl/>
              <w:wordWrap/>
              <w:adjustRightInd/>
              <w:snapToGrid/>
              <w:spacing w:line="420" w:lineRule="exact"/>
              <w:jc w:val="center"/>
              <w:textAlignment w:val="center"/>
              <w:rPr>
                <w:rFonts w:hint="default" w:ascii="宋体" w:hAnsi="宋体" w:eastAsia="黑体" w:cs="黑体"/>
                <w:kern w:val="0"/>
                <w:sz w:val="28"/>
                <w:szCs w:val="28"/>
                <w:lang w:val="en-US" w:eastAsia="zh-CN"/>
              </w:rPr>
            </w:pPr>
            <w:r>
              <w:rPr>
                <w:rFonts w:hint="eastAsia" w:ascii="宋体" w:hAnsi="宋体" w:eastAsia="黑体" w:cs="黑体"/>
                <w:kern w:val="0"/>
                <w:sz w:val="28"/>
                <w:szCs w:val="28"/>
                <w:lang w:val="en-US" w:eastAsia="zh-CN"/>
              </w:rPr>
              <w:t>增发国债项目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1851" w:hRule="atLeast"/>
          <w:jc w:val="center"/>
        </w:trPr>
        <w:tc>
          <w:tcPr>
            <w:tcW w:w="1694" w:type="dxa"/>
            <w:vMerge w:val="continue"/>
            <w:tcBorders>
              <w:top w:val="single" w:color="auto" w:sz="4" w:space="0"/>
              <w:left w:val="single" w:color="auto" w:sz="4" w:space="0"/>
              <w:bottom w:val="single" w:color="auto" w:sz="4" w:space="0"/>
              <w:right w:val="single" w:color="000000" w:sz="4" w:space="0"/>
            </w:tcBorders>
            <w:noWrap w:val="0"/>
            <w:vAlign w:val="center"/>
          </w:tcPr>
          <w:p>
            <w:pPr>
              <w:widowControl/>
              <w:wordWrap/>
              <w:adjustRightInd/>
              <w:snapToGrid/>
              <w:spacing w:line="420" w:lineRule="exact"/>
              <w:jc w:val="center"/>
              <w:rPr>
                <w:rFonts w:hint="eastAsia" w:ascii="宋体" w:hAnsi="宋体" w:eastAsia="黑体" w:cs="黑体"/>
                <w:sz w:val="28"/>
                <w:szCs w:val="28"/>
              </w:rPr>
            </w:pPr>
          </w:p>
        </w:tc>
        <w:tc>
          <w:tcPr>
            <w:tcW w:w="983" w:type="dxa"/>
            <w:vMerge w:val="continue"/>
            <w:tcBorders>
              <w:left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黑体" w:cs="仿宋_GB2312"/>
                <w:bCs/>
                <w:kern w:val="0"/>
                <w:sz w:val="28"/>
                <w:szCs w:val="28"/>
              </w:rPr>
            </w:pPr>
          </w:p>
        </w:tc>
        <w:tc>
          <w:tcPr>
            <w:tcW w:w="888" w:type="dxa"/>
            <w:vMerge w:val="continue"/>
            <w:tcBorders>
              <w:left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ascii="宋体" w:hAnsi="宋体" w:eastAsia="黑体" w:cs="仿宋_GB2312"/>
                <w:bCs/>
                <w:kern w:val="0"/>
                <w:sz w:val="28"/>
                <w:szCs w:val="28"/>
              </w:rPr>
            </w:pPr>
          </w:p>
        </w:tc>
        <w:tc>
          <w:tcPr>
            <w:tcW w:w="1142" w:type="dxa"/>
            <w:vMerge w:val="continue"/>
            <w:tcBorders>
              <w:left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ascii="宋体" w:hAnsi="宋体" w:eastAsia="黑体" w:cs="仿宋_GB2312"/>
                <w:bCs/>
                <w:kern w:val="0"/>
                <w:sz w:val="28"/>
                <w:szCs w:val="28"/>
              </w:rPr>
            </w:pPr>
          </w:p>
        </w:tc>
        <w:tc>
          <w:tcPr>
            <w:tcW w:w="1057" w:type="dxa"/>
            <w:tcBorders>
              <w:top w:val="single" w:color="auto" w:sz="4" w:space="0"/>
              <w:left w:val="single" w:color="000000" w:sz="4" w:space="0"/>
              <w:bottom w:val="single" w:color="auto"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黑体" w:cs="仿宋_GB2312"/>
                <w:bCs/>
                <w:sz w:val="28"/>
                <w:szCs w:val="28"/>
              </w:rPr>
            </w:pPr>
            <w:r>
              <w:rPr>
                <w:rFonts w:hint="eastAsia" w:ascii="宋体" w:hAnsi="宋体" w:eastAsia="黑体" w:cs="仿宋_GB2312"/>
                <w:bCs/>
                <w:kern w:val="0"/>
                <w:sz w:val="28"/>
                <w:szCs w:val="28"/>
              </w:rPr>
              <w:t>项目数(个)</w:t>
            </w:r>
          </w:p>
        </w:tc>
        <w:tc>
          <w:tcPr>
            <w:tcW w:w="1075" w:type="dxa"/>
            <w:tcBorders>
              <w:top w:val="single" w:color="auto" w:sz="4" w:space="0"/>
              <w:left w:val="single" w:color="000000" w:sz="4" w:space="0"/>
              <w:bottom w:val="single" w:color="auto" w:sz="4" w:space="0"/>
              <w:right w:val="single" w:color="auto" w:sz="4" w:space="0"/>
            </w:tcBorders>
            <w:noWrap w:val="0"/>
            <w:vAlign w:val="center"/>
          </w:tcPr>
          <w:p>
            <w:pPr>
              <w:widowControl/>
              <w:wordWrap/>
              <w:adjustRightInd/>
              <w:snapToGrid/>
              <w:spacing w:line="420" w:lineRule="exact"/>
              <w:jc w:val="center"/>
              <w:textAlignment w:val="center"/>
              <w:rPr>
                <w:rFonts w:hint="eastAsia" w:ascii="宋体" w:hAnsi="宋体" w:eastAsia="黑体" w:cs="仿宋_GB2312"/>
                <w:bCs/>
                <w:kern w:val="0"/>
                <w:sz w:val="28"/>
                <w:szCs w:val="28"/>
              </w:rPr>
            </w:pPr>
            <w:r>
              <w:rPr>
                <w:rFonts w:hint="eastAsia" w:ascii="宋体" w:hAnsi="宋体" w:eastAsia="黑体" w:cs="仿宋_GB2312"/>
                <w:bCs/>
                <w:kern w:val="0"/>
                <w:sz w:val="28"/>
                <w:szCs w:val="28"/>
              </w:rPr>
              <w:t>资金</w:t>
            </w:r>
          </w:p>
          <w:p>
            <w:pPr>
              <w:widowControl/>
              <w:wordWrap/>
              <w:adjustRightInd/>
              <w:snapToGrid/>
              <w:spacing w:line="420" w:lineRule="exact"/>
              <w:jc w:val="center"/>
              <w:textAlignment w:val="center"/>
              <w:rPr>
                <w:rFonts w:hint="eastAsia" w:ascii="宋体" w:hAnsi="宋体" w:eastAsia="黑体" w:cs="仿宋_GB2312"/>
                <w:bCs/>
                <w:kern w:val="0"/>
                <w:sz w:val="28"/>
                <w:szCs w:val="28"/>
              </w:rPr>
            </w:pPr>
            <w:r>
              <w:rPr>
                <w:rFonts w:hint="eastAsia" w:ascii="宋体" w:hAnsi="宋体" w:eastAsia="黑体" w:cs="仿宋_GB2312"/>
                <w:bCs/>
                <w:kern w:val="0"/>
                <w:sz w:val="28"/>
                <w:szCs w:val="28"/>
              </w:rPr>
              <w:t>需求</w:t>
            </w:r>
          </w:p>
          <w:p>
            <w:pPr>
              <w:widowControl/>
              <w:wordWrap/>
              <w:adjustRightInd/>
              <w:snapToGrid/>
              <w:spacing w:line="420" w:lineRule="exact"/>
              <w:jc w:val="center"/>
              <w:textAlignment w:val="center"/>
              <w:rPr>
                <w:rFonts w:hint="eastAsia" w:ascii="宋体" w:hAnsi="宋体" w:eastAsia="黑体" w:cs="仿宋_GB2312"/>
                <w:bCs/>
                <w:sz w:val="28"/>
                <w:szCs w:val="28"/>
              </w:rPr>
            </w:pPr>
            <w:r>
              <w:rPr>
                <w:rFonts w:hint="eastAsia" w:ascii="宋体" w:hAnsi="宋体" w:eastAsia="黑体" w:cs="仿宋_GB2312"/>
                <w:bCs/>
                <w:kern w:val="0"/>
                <w:sz w:val="28"/>
                <w:szCs w:val="28"/>
              </w:rPr>
              <w:t>(亿元)</w:t>
            </w:r>
          </w:p>
        </w:tc>
        <w:tc>
          <w:tcPr>
            <w:tcW w:w="1092" w:type="dxa"/>
            <w:tcBorders>
              <w:top w:val="single" w:color="auto" w:sz="4" w:space="0"/>
              <w:left w:val="single" w:color="000000" w:sz="4" w:space="0"/>
              <w:bottom w:val="single" w:color="auto" w:sz="4" w:space="0"/>
              <w:right w:val="single" w:color="auto" w:sz="4" w:space="0"/>
            </w:tcBorders>
            <w:noWrap w:val="0"/>
            <w:vAlign w:val="center"/>
          </w:tcPr>
          <w:p>
            <w:pPr>
              <w:widowControl/>
              <w:wordWrap/>
              <w:adjustRightInd/>
              <w:snapToGrid/>
              <w:spacing w:line="420" w:lineRule="exact"/>
              <w:jc w:val="center"/>
              <w:textAlignment w:val="center"/>
              <w:rPr>
                <w:rFonts w:hint="eastAsia" w:ascii="宋体" w:hAnsi="宋体" w:eastAsia="黑体" w:cs="仿宋_GB2312"/>
                <w:bCs/>
                <w:kern w:val="2"/>
                <w:sz w:val="28"/>
                <w:szCs w:val="28"/>
                <w:lang w:val="en-US" w:eastAsia="zh-CN" w:bidi="ar-SA"/>
              </w:rPr>
            </w:pPr>
            <w:r>
              <w:rPr>
                <w:rFonts w:hint="eastAsia" w:ascii="宋体" w:hAnsi="宋体" w:eastAsia="黑体" w:cs="仿宋_GB2312"/>
                <w:bCs/>
                <w:kern w:val="0"/>
                <w:sz w:val="28"/>
                <w:szCs w:val="28"/>
              </w:rPr>
              <w:t>项目数(个)</w:t>
            </w:r>
          </w:p>
        </w:tc>
        <w:tc>
          <w:tcPr>
            <w:tcW w:w="1085" w:type="dxa"/>
            <w:tcBorders>
              <w:top w:val="single" w:color="auto" w:sz="4" w:space="0"/>
              <w:left w:val="single" w:color="000000" w:sz="4" w:space="0"/>
              <w:bottom w:val="single" w:color="auto" w:sz="4" w:space="0"/>
              <w:right w:val="single" w:color="auto" w:sz="4" w:space="0"/>
            </w:tcBorders>
            <w:noWrap w:val="0"/>
            <w:vAlign w:val="center"/>
          </w:tcPr>
          <w:p>
            <w:pPr>
              <w:widowControl/>
              <w:wordWrap/>
              <w:adjustRightInd/>
              <w:snapToGrid/>
              <w:spacing w:line="420" w:lineRule="exact"/>
              <w:jc w:val="center"/>
              <w:textAlignment w:val="center"/>
              <w:rPr>
                <w:rFonts w:hint="eastAsia" w:ascii="宋体" w:hAnsi="宋体" w:eastAsia="黑体" w:cs="仿宋_GB2312"/>
                <w:bCs/>
                <w:kern w:val="0"/>
                <w:sz w:val="28"/>
                <w:szCs w:val="28"/>
              </w:rPr>
            </w:pPr>
            <w:r>
              <w:rPr>
                <w:rFonts w:hint="eastAsia" w:ascii="宋体" w:hAnsi="宋体" w:eastAsia="黑体" w:cs="仿宋_GB2312"/>
                <w:bCs/>
                <w:kern w:val="0"/>
                <w:sz w:val="28"/>
                <w:szCs w:val="28"/>
              </w:rPr>
              <w:t>资金</w:t>
            </w:r>
          </w:p>
          <w:p>
            <w:pPr>
              <w:widowControl/>
              <w:wordWrap/>
              <w:adjustRightInd/>
              <w:snapToGrid/>
              <w:spacing w:line="420" w:lineRule="exact"/>
              <w:jc w:val="center"/>
              <w:textAlignment w:val="center"/>
              <w:rPr>
                <w:rFonts w:hint="eastAsia" w:ascii="宋体" w:hAnsi="宋体" w:eastAsia="黑体" w:cs="仿宋_GB2312"/>
                <w:bCs/>
                <w:kern w:val="0"/>
                <w:sz w:val="28"/>
                <w:szCs w:val="28"/>
              </w:rPr>
            </w:pPr>
            <w:r>
              <w:rPr>
                <w:rFonts w:hint="eastAsia" w:ascii="宋体" w:hAnsi="宋体" w:eastAsia="黑体" w:cs="仿宋_GB2312"/>
                <w:bCs/>
                <w:kern w:val="0"/>
                <w:sz w:val="28"/>
                <w:szCs w:val="28"/>
              </w:rPr>
              <w:t>需求</w:t>
            </w:r>
          </w:p>
          <w:p>
            <w:pPr>
              <w:widowControl/>
              <w:wordWrap/>
              <w:adjustRightInd/>
              <w:snapToGrid/>
              <w:spacing w:line="420" w:lineRule="exact"/>
              <w:jc w:val="center"/>
              <w:textAlignment w:val="center"/>
              <w:rPr>
                <w:rFonts w:hint="eastAsia" w:ascii="宋体" w:hAnsi="宋体" w:eastAsia="黑体" w:cs="仿宋_GB2312"/>
                <w:bCs/>
                <w:kern w:val="2"/>
                <w:sz w:val="28"/>
                <w:szCs w:val="28"/>
                <w:lang w:val="en-US" w:eastAsia="zh-CN" w:bidi="ar-SA"/>
              </w:rPr>
            </w:pPr>
            <w:r>
              <w:rPr>
                <w:rFonts w:hint="eastAsia" w:ascii="宋体" w:hAnsi="宋体" w:eastAsia="黑体" w:cs="仿宋_GB2312"/>
                <w:bCs/>
                <w:kern w:val="0"/>
                <w:sz w:val="28"/>
                <w:szCs w:val="28"/>
              </w:rPr>
              <w:t>(亿元)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970" w:hRule="atLeast"/>
          <w:jc w:val="center"/>
        </w:trPr>
        <w:tc>
          <w:tcPr>
            <w:tcW w:w="1694" w:type="dxa"/>
            <w:tcBorders>
              <w:top w:val="single" w:color="000000" w:sz="4" w:space="0"/>
              <w:left w:val="single" w:color="000000"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cs="仿宋_GB2312"/>
                <w:kern w:val="0"/>
                <w:sz w:val="28"/>
                <w:szCs w:val="28"/>
              </w:rPr>
            </w:pPr>
            <w:r>
              <w:rPr>
                <w:rFonts w:hint="eastAsia" w:ascii="宋体" w:hAnsi="宋体" w:cs="仿宋_GB2312"/>
                <w:kern w:val="0"/>
                <w:sz w:val="28"/>
                <w:szCs w:val="28"/>
              </w:rPr>
              <w:t>生态工贸区</w:t>
            </w:r>
          </w:p>
        </w:tc>
        <w:tc>
          <w:tcPr>
            <w:tcW w:w="983" w:type="dxa"/>
            <w:tcBorders>
              <w:top w:val="single" w:color="000000" w:sz="4" w:space="0"/>
              <w:left w:val="single" w:color="000000" w:sz="4" w:space="0"/>
              <w:bottom w:val="single" w:color="000000" w:sz="4" w:space="0"/>
              <w:right w:val="single" w:color="auto" w:sz="4" w:space="0"/>
            </w:tcBorders>
            <w:noWrap w:val="0"/>
            <w:vAlign w:val="center"/>
          </w:tcPr>
          <w:p>
            <w:pPr>
              <w:widowControl/>
              <w:jc w:val="center"/>
              <w:textAlignment w:val="center"/>
              <w:rPr>
                <w:rFonts w:hint="eastAsia" w:ascii="宋体" w:hAnsi="宋体" w:eastAsia="仿宋_GB2312" w:cs="仿宋_GB2312"/>
                <w:kern w:val="0"/>
                <w:sz w:val="24"/>
                <w:szCs w:val="24"/>
                <w:lang w:eastAsia="zh-CN"/>
              </w:rPr>
            </w:pPr>
            <w:r>
              <w:rPr>
                <w:rFonts w:hint="eastAsia" w:ascii="宋体" w:hAnsi="宋体" w:eastAsia="仿宋_GB2312" w:cs="仿宋_GB2312"/>
                <w:i w:val="0"/>
                <w:iCs w:val="0"/>
                <w:color w:val="000000"/>
                <w:kern w:val="0"/>
                <w:sz w:val="24"/>
                <w:szCs w:val="24"/>
                <w:u w:val="none"/>
                <w:lang w:val="en-US" w:eastAsia="zh-CN"/>
              </w:rPr>
              <w:t>5</w:t>
            </w:r>
          </w:p>
        </w:tc>
        <w:tc>
          <w:tcPr>
            <w:tcW w:w="888" w:type="dxa"/>
            <w:tcBorders>
              <w:top w:val="single" w:color="000000" w:sz="4" w:space="0"/>
              <w:left w:val="single" w:color="auto"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3</w:t>
            </w:r>
          </w:p>
        </w:tc>
        <w:tc>
          <w:tcPr>
            <w:tcW w:w="1142" w:type="dxa"/>
            <w:tcBorders>
              <w:top w:val="single" w:color="000000" w:sz="4" w:space="0"/>
              <w:left w:val="single" w:color="auto"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2</w:t>
            </w:r>
          </w:p>
        </w:tc>
        <w:tc>
          <w:tcPr>
            <w:tcW w:w="105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3</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3</w:t>
            </w: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i w:val="0"/>
                <w:iCs w:val="0"/>
                <w:color w:val="000000"/>
                <w:kern w:val="0"/>
                <w:sz w:val="24"/>
                <w:szCs w:val="24"/>
                <w:u w:val="none"/>
                <w:lang w:val="en-US" w:eastAsia="zh-CN"/>
              </w:rPr>
            </w:pPr>
            <w:r>
              <w:rPr>
                <w:rFonts w:hint="eastAsia" w:ascii="宋体" w:hAnsi="宋体" w:eastAsia="仿宋_GB2312" w:cs="仿宋_GB2312"/>
                <w:i w:val="0"/>
                <w:iCs w:val="0"/>
                <w:color w:val="000000"/>
                <w:kern w:val="0"/>
                <w:sz w:val="24"/>
                <w:szCs w:val="24"/>
                <w:u w:val="none"/>
                <w:lang w:val="en-US" w:eastAsia="zh-CN"/>
              </w:rPr>
              <w:t>5</w:t>
            </w:r>
          </w:p>
        </w:tc>
        <w:tc>
          <w:tcPr>
            <w:tcW w:w="108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i w:val="0"/>
                <w:iCs w:val="0"/>
                <w:color w:val="000000"/>
                <w:kern w:val="0"/>
                <w:sz w:val="24"/>
                <w:szCs w:val="24"/>
                <w:u w:val="none"/>
                <w:lang w:val="en-US" w:eastAsia="zh-CN"/>
              </w:rPr>
            </w:pPr>
            <w:r>
              <w:rPr>
                <w:rFonts w:hint="eastAsia" w:ascii="宋体" w:hAnsi="宋体" w:eastAsia="仿宋_GB2312" w:cs="仿宋_GB2312"/>
                <w:i w:val="0"/>
                <w:iCs w:val="0"/>
                <w:color w:val="000000"/>
                <w:kern w:val="0"/>
                <w:sz w:val="24"/>
                <w:szCs w:val="24"/>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903" w:hRule="atLeast"/>
          <w:jc w:val="center"/>
        </w:trPr>
        <w:tc>
          <w:tcPr>
            <w:tcW w:w="1694" w:type="dxa"/>
            <w:tcBorders>
              <w:top w:val="single" w:color="000000" w:sz="4" w:space="0"/>
              <w:left w:val="single" w:color="000000"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cs="仿宋_GB2312"/>
                <w:kern w:val="0"/>
                <w:sz w:val="28"/>
                <w:szCs w:val="28"/>
              </w:rPr>
            </w:pPr>
            <w:r>
              <w:rPr>
                <w:rFonts w:hint="eastAsia" w:ascii="宋体" w:hAnsi="宋体" w:cs="仿宋_GB2312"/>
                <w:kern w:val="0"/>
                <w:sz w:val="28"/>
                <w:szCs w:val="28"/>
              </w:rPr>
              <w:t>三明经开区</w:t>
            </w:r>
          </w:p>
        </w:tc>
        <w:tc>
          <w:tcPr>
            <w:tcW w:w="983" w:type="dxa"/>
            <w:tcBorders>
              <w:top w:val="single" w:color="000000" w:sz="4" w:space="0"/>
              <w:left w:val="single" w:color="000000" w:sz="4" w:space="0"/>
              <w:bottom w:val="single" w:color="000000" w:sz="4" w:space="0"/>
              <w:right w:val="single" w:color="auto" w:sz="4" w:space="0"/>
            </w:tcBorders>
            <w:noWrap w:val="0"/>
            <w:vAlign w:val="center"/>
          </w:tcPr>
          <w:p>
            <w:pPr>
              <w:widowControl/>
              <w:jc w:val="center"/>
              <w:textAlignment w:val="center"/>
              <w:rPr>
                <w:rFonts w:hint="eastAsia" w:ascii="宋体" w:hAnsi="宋体" w:eastAsia="仿宋_GB2312" w:cs="仿宋_GB2312"/>
                <w:kern w:val="0"/>
                <w:sz w:val="24"/>
                <w:szCs w:val="24"/>
                <w:lang w:eastAsia="zh-CN"/>
              </w:rPr>
            </w:pPr>
            <w:r>
              <w:rPr>
                <w:rFonts w:hint="eastAsia" w:ascii="宋体" w:hAnsi="宋体" w:eastAsia="仿宋_GB2312" w:cs="仿宋_GB2312"/>
                <w:i w:val="0"/>
                <w:iCs w:val="0"/>
                <w:color w:val="000000"/>
                <w:kern w:val="0"/>
                <w:sz w:val="24"/>
                <w:szCs w:val="24"/>
                <w:u w:val="none"/>
                <w:lang w:val="en-US" w:eastAsia="zh-CN"/>
              </w:rPr>
              <w:t>20</w:t>
            </w:r>
          </w:p>
        </w:tc>
        <w:tc>
          <w:tcPr>
            <w:tcW w:w="888" w:type="dxa"/>
            <w:tcBorders>
              <w:top w:val="single" w:color="000000" w:sz="4" w:space="0"/>
              <w:left w:val="single" w:color="auto"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仿宋_GB2312" w:cs="仿宋_GB2312"/>
                <w:kern w:val="0"/>
                <w:sz w:val="24"/>
                <w:szCs w:val="24"/>
                <w:lang w:val="en-US"/>
              </w:rPr>
            </w:pPr>
            <w:r>
              <w:rPr>
                <w:rFonts w:hint="eastAsia" w:ascii="宋体" w:hAnsi="宋体" w:eastAsia="仿宋_GB2312" w:cs="仿宋_GB2312"/>
                <w:i w:val="0"/>
                <w:iCs w:val="0"/>
                <w:color w:val="000000"/>
                <w:kern w:val="0"/>
                <w:sz w:val="24"/>
                <w:szCs w:val="24"/>
                <w:u w:val="none"/>
                <w:lang w:val="en-US" w:eastAsia="zh-CN"/>
              </w:rPr>
              <w:t>10</w:t>
            </w:r>
          </w:p>
        </w:tc>
        <w:tc>
          <w:tcPr>
            <w:tcW w:w="1142" w:type="dxa"/>
            <w:tcBorders>
              <w:top w:val="single" w:color="000000" w:sz="4" w:space="0"/>
              <w:left w:val="single" w:color="auto"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5</w:t>
            </w:r>
          </w:p>
        </w:tc>
        <w:tc>
          <w:tcPr>
            <w:tcW w:w="105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sz w:val="24"/>
                <w:szCs w:val="24"/>
                <w:lang w:val="en-US" w:eastAsia="zh-CN"/>
              </w:rPr>
            </w:pPr>
            <w:r>
              <w:rPr>
                <w:rFonts w:hint="eastAsia" w:ascii="宋体" w:hAnsi="宋体" w:eastAsia="仿宋_GB2312" w:cs="仿宋_GB2312"/>
                <w:i w:val="0"/>
                <w:iCs w:val="0"/>
                <w:color w:val="000000"/>
                <w:kern w:val="0"/>
                <w:sz w:val="24"/>
                <w:szCs w:val="24"/>
                <w:u w:val="none"/>
                <w:lang w:val="en-US" w:eastAsia="zh-CN"/>
              </w:rPr>
              <w:t>10</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kern w:val="0"/>
                <w:sz w:val="24"/>
                <w:szCs w:val="24"/>
                <w:lang w:val="en-US" w:eastAsia="zh-CN"/>
              </w:rPr>
            </w:pPr>
            <w:r>
              <w:rPr>
                <w:rFonts w:hint="eastAsia" w:ascii="宋体" w:hAnsi="宋体" w:eastAsia="仿宋_GB2312" w:cs="仿宋_GB2312"/>
                <w:i w:val="0"/>
                <w:iCs w:val="0"/>
                <w:color w:val="000000"/>
                <w:kern w:val="0"/>
                <w:sz w:val="24"/>
                <w:szCs w:val="24"/>
                <w:u w:val="none"/>
                <w:lang w:val="en-US" w:eastAsia="zh-CN"/>
              </w:rPr>
              <w:t>10</w:t>
            </w: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i w:val="0"/>
                <w:iCs w:val="0"/>
                <w:color w:val="000000"/>
                <w:kern w:val="0"/>
                <w:sz w:val="24"/>
                <w:szCs w:val="24"/>
                <w:u w:val="none"/>
                <w:lang w:val="en-US" w:eastAsia="zh-CN"/>
              </w:rPr>
            </w:pPr>
            <w:r>
              <w:rPr>
                <w:rFonts w:hint="eastAsia" w:ascii="宋体" w:hAnsi="宋体" w:eastAsia="仿宋_GB2312" w:cs="仿宋_GB2312"/>
                <w:i w:val="0"/>
                <w:iCs w:val="0"/>
                <w:color w:val="000000"/>
                <w:kern w:val="0"/>
                <w:sz w:val="24"/>
                <w:szCs w:val="24"/>
                <w:u w:val="none"/>
                <w:lang w:val="en-US" w:eastAsia="zh-CN"/>
              </w:rPr>
              <w:t>20</w:t>
            </w:r>
          </w:p>
        </w:tc>
        <w:tc>
          <w:tcPr>
            <w:tcW w:w="108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i w:val="0"/>
                <w:iCs w:val="0"/>
                <w:color w:val="000000"/>
                <w:kern w:val="0"/>
                <w:sz w:val="24"/>
                <w:szCs w:val="24"/>
                <w:u w:val="none"/>
                <w:lang w:val="en-US" w:eastAsia="zh-CN"/>
              </w:rPr>
            </w:pPr>
            <w:r>
              <w:rPr>
                <w:rFonts w:hint="eastAsia" w:ascii="宋体" w:hAnsi="宋体" w:eastAsia="仿宋_GB2312" w:cs="仿宋_GB2312"/>
                <w:i w:val="0"/>
                <w:iCs w:val="0"/>
                <w:color w:val="000000"/>
                <w:kern w:val="0"/>
                <w:sz w:val="24"/>
                <w:szCs w:val="24"/>
                <w:u w:val="none"/>
                <w:lang w:val="en-US" w:eastAsia="zh-CN"/>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919" w:hRule="atLeast"/>
          <w:jc w:val="center"/>
        </w:trPr>
        <w:tc>
          <w:tcPr>
            <w:tcW w:w="1694" w:type="dxa"/>
            <w:tcBorders>
              <w:top w:val="single" w:color="000000" w:sz="4" w:space="0"/>
              <w:left w:val="single" w:color="000000"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cs="仿宋_GB2312"/>
                <w:kern w:val="0"/>
                <w:sz w:val="28"/>
                <w:szCs w:val="28"/>
              </w:rPr>
            </w:pPr>
            <w:r>
              <w:rPr>
                <w:rFonts w:hint="eastAsia" w:ascii="宋体" w:hAnsi="宋体" w:cs="仿宋_GB2312"/>
                <w:kern w:val="0"/>
                <w:sz w:val="28"/>
                <w:szCs w:val="28"/>
              </w:rPr>
              <w:t>三明高新区</w:t>
            </w:r>
          </w:p>
        </w:tc>
        <w:tc>
          <w:tcPr>
            <w:tcW w:w="983" w:type="dxa"/>
            <w:tcBorders>
              <w:top w:val="single" w:color="000000" w:sz="4" w:space="0"/>
              <w:left w:val="single" w:color="000000" w:sz="4" w:space="0"/>
              <w:bottom w:val="single" w:color="000000" w:sz="4" w:space="0"/>
              <w:right w:val="single" w:color="auto" w:sz="4" w:space="0"/>
            </w:tcBorders>
            <w:noWrap w:val="0"/>
            <w:vAlign w:val="center"/>
          </w:tcPr>
          <w:p>
            <w:pPr>
              <w:widowControl/>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15</w:t>
            </w:r>
          </w:p>
        </w:tc>
        <w:tc>
          <w:tcPr>
            <w:tcW w:w="888" w:type="dxa"/>
            <w:tcBorders>
              <w:top w:val="single" w:color="000000" w:sz="4" w:space="0"/>
              <w:left w:val="single" w:color="auto"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8</w:t>
            </w:r>
          </w:p>
        </w:tc>
        <w:tc>
          <w:tcPr>
            <w:tcW w:w="1142" w:type="dxa"/>
            <w:tcBorders>
              <w:top w:val="single" w:color="000000" w:sz="4" w:space="0"/>
              <w:left w:val="single" w:color="auto"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5</w:t>
            </w:r>
          </w:p>
        </w:tc>
        <w:tc>
          <w:tcPr>
            <w:tcW w:w="105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sz w:val="24"/>
                <w:szCs w:val="24"/>
              </w:rPr>
            </w:pPr>
            <w:r>
              <w:rPr>
                <w:rFonts w:hint="eastAsia" w:ascii="宋体" w:hAnsi="宋体" w:eastAsia="仿宋_GB2312" w:cs="仿宋_GB2312"/>
                <w:i w:val="0"/>
                <w:iCs w:val="0"/>
                <w:color w:val="000000"/>
                <w:kern w:val="0"/>
                <w:sz w:val="24"/>
                <w:szCs w:val="24"/>
                <w:u w:val="none"/>
                <w:lang w:val="en-US" w:eastAsia="zh-CN"/>
              </w:rPr>
              <w:t>7</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kern w:val="0"/>
                <w:sz w:val="24"/>
                <w:szCs w:val="24"/>
              </w:rPr>
            </w:pPr>
            <w:r>
              <w:rPr>
                <w:rFonts w:hint="eastAsia" w:ascii="宋体" w:hAnsi="宋体" w:eastAsia="仿宋_GB2312" w:cs="仿宋_GB2312"/>
                <w:i w:val="0"/>
                <w:iCs w:val="0"/>
                <w:color w:val="000000"/>
                <w:kern w:val="0"/>
                <w:sz w:val="24"/>
                <w:szCs w:val="24"/>
                <w:u w:val="none"/>
                <w:lang w:val="en-US" w:eastAsia="zh-CN"/>
              </w:rPr>
              <w:t>7</w:t>
            </w: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i w:val="0"/>
                <w:iCs w:val="0"/>
                <w:color w:val="000000"/>
                <w:kern w:val="0"/>
                <w:sz w:val="24"/>
                <w:szCs w:val="24"/>
                <w:u w:val="none"/>
                <w:lang w:val="en-US" w:eastAsia="zh-CN"/>
              </w:rPr>
            </w:pPr>
            <w:r>
              <w:rPr>
                <w:rFonts w:hint="eastAsia" w:ascii="宋体" w:hAnsi="宋体" w:eastAsia="仿宋_GB2312" w:cs="仿宋_GB2312"/>
                <w:i w:val="0"/>
                <w:iCs w:val="0"/>
                <w:color w:val="000000"/>
                <w:kern w:val="0"/>
                <w:sz w:val="24"/>
                <w:szCs w:val="24"/>
                <w:u w:val="none"/>
                <w:lang w:val="en-US" w:eastAsia="zh-CN"/>
              </w:rPr>
              <w:t>15</w:t>
            </w:r>
          </w:p>
        </w:tc>
        <w:tc>
          <w:tcPr>
            <w:tcW w:w="108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仿宋_GB2312" w:cs="仿宋_GB2312"/>
                <w:i w:val="0"/>
                <w:iCs w:val="0"/>
                <w:color w:val="000000"/>
                <w:kern w:val="0"/>
                <w:sz w:val="24"/>
                <w:szCs w:val="24"/>
                <w:u w:val="none"/>
                <w:lang w:val="en-US" w:eastAsia="zh-CN"/>
              </w:rPr>
            </w:pPr>
            <w:r>
              <w:rPr>
                <w:rFonts w:hint="eastAsia" w:ascii="宋体" w:hAnsi="宋体" w:eastAsia="仿宋_GB2312" w:cs="仿宋_GB2312"/>
                <w:i w:val="0"/>
                <w:iCs w:val="0"/>
                <w:color w:val="000000"/>
                <w:kern w:val="0"/>
                <w:sz w:val="24"/>
                <w:szCs w:val="24"/>
                <w:u w:val="none"/>
                <w:lang w:val="en-US" w:eastAsia="zh-CN"/>
              </w:rPr>
              <w:t>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1121" w:hRule="atLeast"/>
          <w:jc w:val="center"/>
        </w:trPr>
        <w:tc>
          <w:tcPr>
            <w:tcW w:w="1694" w:type="dxa"/>
            <w:tcBorders>
              <w:top w:val="single" w:color="000000" w:sz="4" w:space="0"/>
              <w:left w:val="single" w:color="000000"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eastAsia" w:ascii="宋体" w:hAnsi="宋体" w:cs="仿宋_GB2312"/>
                <w:b/>
                <w:bCs/>
                <w:sz w:val="28"/>
                <w:szCs w:val="28"/>
              </w:rPr>
            </w:pPr>
            <w:r>
              <w:rPr>
                <w:rFonts w:hint="eastAsia" w:ascii="宋体" w:hAnsi="宋体" w:cs="仿宋_GB2312"/>
                <w:b/>
                <w:bCs/>
                <w:kern w:val="0"/>
                <w:sz w:val="28"/>
                <w:szCs w:val="28"/>
              </w:rPr>
              <w:t>合计</w:t>
            </w:r>
          </w:p>
        </w:tc>
        <w:tc>
          <w:tcPr>
            <w:tcW w:w="983" w:type="dxa"/>
            <w:tcBorders>
              <w:top w:val="single" w:color="000000" w:sz="4" w:space="0"/>
              <w:left w:val="single" w:color="000000" w:sz="4" w:space="0"/>
              <w:bottom w:val="single" w:color="000000" w:sz="4" w:space="0"/>
              <w:right w:val="single" w:color="auto" w:sz="4" w:space="0"/>
            </w:tcBorders>
            <w:noWrap w:val="0"/>
            <w:vAlign w:val="center"/>
          </w:tcPr>
          <w:p>
            <w:pPr>
              <w:widowControl/>
              <w:jc w:val="center"/>
              <w:textAlignment w:val="center"/>
              <w:rPr>
                <w:rFonts w:hint="default" w:ascii="宋体" w:hAnsi="宋体" w:eastAsia="仿宋_GB2312" w:cs="仿宋_GB2312"/>
                <w:b/>
                <w:bCs/>
                <w:kern w:val="0"/>
                <w:sz w:val="24"/>
                <w:szCs w:val="24"/>
                <w:lang w:val="en-US" w:eastAsia="zh-CN"/>
              </w:rPr>
            </w:pPr>
            <w:r>
              <w:rPr>
                <w:rFonts w:hint="eastAsia" w:ascii="宋体" w:hAnsi="宋体" w:eastAsia="仿宋_GB2312" w:cs="仿宋_GB2312"/>
                <w:b/>
                <w:bCs/>
                <w:kern w:val="0"/>
                <w:sz w:val="24"/>
                <w:szCs w:val="24"/>
                <w:lang w:val="en-US" w:eastAsia="zh-CN"/>
              </w:rPr>
              <w:t>40</w:t>
            </w:r>
          </w:p>
        </w:tc>
        <w:tc>
          <w:tcPr>
            <w:tcW w:w="888" w:type="dxa"/>
            <w:tcBorders>
              <w:top w:val="single" w:color="000000" w:sz="4" w:space="0"/>
              <w:left w:val="single" w:color="auto"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default" w:ascii="宋体" w:hAnsi="宋体" w:eastAsia="仿宋_GB2312" w:cs="仿宋_GB2312"/>
                <w:b/>
                <w:bCs/>
                <w:kern w:val="0"/>
                <w:sz w:val="24"/>
                <w:szCs w:val="24"/>
                <w:lang w:val="en-US" w:eastAsia="zh-CN"/>
              </w:rPr>
            </w:pPr>
            <w:r>
              <w:rPr>
                <w:rFonts w:hint="eastAsia" w:ascii="宋体" w:hAnsi="宋体" w:eastAsia="仿宋_GB2312" w:cs="仿宋_GB2312"/>
                <w:b/>
                <w:bCs/>
                <w:kern w:val="0"/>
                <w:sz w:val="24"/>
                <w:szCs w:val="24"/>
                <w:lang w:val="en-US" w:eastAsia="zh-CN"/>
              </w:rPr>
              <w:t>21</w:t>
            </w:r>
          </w:p>
        </w:tc>
        <w:tc>
          <w:tcPr>
            <w:tcW w:w="1142" w:type="dxa"/>
            <w:tcBorders>
              <w:top w:val="single" w:color="000000" w:sz="4" w:space="0"/>
              <w:left w:val="single" w:color="auto" w:sz="4" w:space="0"/>
              <w:bottom w:val="single" w:color="000000" w:sz="4" w:space="0"/>
              <w:right w:val="single" w:color="000000" w:sz="4" w:space="0"/>
            </w:tcBorders>
            <w:noWrap w:val="0"/>
            <w:vAlign w:val="center"/>
          </w:tcPr>
          <w:p>
            <w:pPr>
              <w:widowControl/>
              <w:wordWrap/>
              <w:adjustRightInd/>
              <w:snapToGrid/>
              <w:spacing w:line="420" w:lineRule="exact"/>
              <w:jc w:val="center"/>
              <w:textAlignment w:val="center"/>
              <w:rPr>
                <w:rFonts w:hint="default" w:ascii="宋体" w:hAnsi="宋体" w:eastAsia="仿宋_GB2312" w:cs="仿宋_GB2312"/>
                <w:b/>
                <w:bCs/>
                <w:kern w:val="0"/>
                <w:sz w:val="24"/>
                <w:szCs w:val="24"/>
                <w:lang w:val="en-US" w:eastAsia="zh-CN"/>
              </w:rPr>
            </w:pPr>
            <w:r>
              <w:rPr>
                <w:rFonts w:hint="eastAsia" w:ascii="宋体" w:hAnsi="宋体" w:eastAsia="仿宋_GB2312" w:cs="仿宋_GB2312"/>
                <w:b/>
                <w:bCs/>
                <w:kern w:val="0"/>
                <w:sz w:val="24"/>
                <w:szCs w:val="24"/>
                <w:lang w:val="en-US" w:eastAsia="zh-CN"/>
              </w:rPr>
              <w:t>12</w:t>
            </w:r>
          </w:p>
        </w:tc>
        <w:tc>
          <w:tcPr>
            <w:tcW w:w="1057"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宋体" w:hAnsi="宋体" w:eastAsia="仿宋_GB2312" w:cs="仿宋_GB2312"/>
                <w:b/>
                <w:bCs/>
                <w:kern w:val="0"/>
                <w:sz w:val="24"/>
                <w:szCs w:val="24"/>
                <w:lang w:val="en-US" w:eastAsia="zh-CN"/>
              </w:rPr>
            </w:pPr>
            <w:r>
              <w:rPr>
                <w:rFonts w:hint="eastAsia" w:ascii="宋体" w:hAnsi="宋体" w:eastAsia="仿宋_GB2312" w:cs="仿宋_GB2312"/>
                <w:b/>
                <w:bCs/>
                <w:kern w:val="0"/>
                <w:sz w:val="24"/>
                <w:szCs w:val="24"/>
                <w:lang w:val="en-US" w:eastAsia="zh-CN"/>
              </w:rPr>
              <w:t>20</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宋体" w:hAnsi="宋体" w:eastAsia="仿宋_GB2312" w:cs="仿宋_GB2312"/>
                <w:b/>
                <w:bCs/>
                <w:kern w:val="0"/>
                <w:sz w:val="24"/>
                <w:szCs w:val="24"/>
                <w:lang w:val="en-US" w:eastAsia="zh-CN"/>
              </w:rPr>
            </w:pPr>
            <w:r>
              <w:rPr>
                <w:rFonts w:hint="eastAsia" w:ascii="宋体" w:hAnsi="宋体" w:eastAsia="仿宋_GB2312" w:cs="仿宋_GB2312"/>
                <w:b/>
                <w:bCs/>
                <w:kern w:val="0"/>
                <w:sz w:val="24"/>
                <w:szCs w:val="24"/>
                <w:lang w:val="en-US" w:eastAsia="zh-CN"/>
              </w:rPr>
              <w:t>20</w:t>
            </w:r>
          </w:p>
        </w:tc>
        <w:tc>
          <w:tcPr>
            <w:tcW w:w="109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宋体" w:hAnsi="宋体" w:eastAsia="仿宋_GB2312" w:cs="仿宋_GB2312"/>
                <w:b/>
                <w:bCs/>
                <w:i w:val="0"/>
                <w:iCs w:val="0"/>
                <w:color w:val="000000"/>
                <w:kern w:val="0"/>
                <w:sz w:val="24"/>
                <w:szCs w:val="24"/>
                <w:u w:val="none"/>
                <w:lang w:val="en-US" w:eastAsia="zh-CN"/>
              </w:rPr>
            </w:pPr>
            <w:r>
              <w:rPr>
                <w:rFonts w:hint="eastAsia" w:ascii="宋体" w:hAnsi="宋体" w:eastAsia="仿宋_GB2312" w:cs="仿宋_GB2312"/>
                <w:b/>
                <w:bCs/>
                <w:i w:val="0"/>
                <w:iCs w:val="0"/>
                <w:color w:val="000000"/>
                <w:kern w:val="0"/>
                <w:sz w:val="24"/>
                <w:szCs w:val="24"/>
                <w:u w:val="none"/>
                <w:lang w:val="en-US" w:eastAsia="zh-CN"/>
              </w:rPr>
              <w:t>40</w:t>
            </w:r>
          </w:p>
        </w:tc>
        <w:tc>
          <w:tcPr>
            <w:tcW w:w="108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宋体" w:hAnsi="宋体" w:eastAsia="仿宋_GB2312" w:cs="仿宋_GB2312"/>
                <w:b/>
                <w:bCs/>
                <w:i w:val="0"/>
                <w:iCs w:val="0"/>
                <w:color w:val="000000"/>
                <w:kern w:val="0"/>
                <w:sz w:val="24"/>
                <w:szCs w:val="24"/>
                <w:u w:val="none"/>
                <w:lang w:val="en-US" w:eastAsia="zh-CN"/>
              </w:rPr>
            </w:pPr>
            <w:r>
              <w:rPr>
                <w:rFonts w:hint="eastAsia" w:ascii="宋体" w:hAnsi="宋体" w:eastAsia="仿宋_GB2312" w:cs="仿宋_GB2312"/>
                <w:b/>
                <w:bCs/>
                <w:i w:val="0"/>
                <w:iCs w:val="0"/>
                <w:color w:val="000000"/>
                <w:kern w:val="0"/>
                <w:sz w:val="24"/>
                <w:szCs w:val="24"/>
                <w:u w:val="none"/>
                <w:lang w:val="en-US" w:eastAsia="zh-CN"/>
              </w:rPr>
              <w:t>24</w:t>
            </w:r>
          </w:p>
        </w:tc>
      </w:tr>
    </w:tbl>
    <w:p>
      <w:pPr>
        <w:pStyle w:val="4"/>
        <w:keepNext w:val="0"/>
        <w:keepLines w:val="0"/>
        <w:pageBreakBefore w:val="0"/>
        <w:widowControl w:val="0"/>
        <w:kinsoku/>
        <w:wordWrap/>
        <w:overflowPunct/>
        <w:topLinePunct w:val="0"/>
        <w:autoSpaceDE/>
        <w:autoSpaceDN/>
        <w:bidi w:val="0"/>
        <w:adjustRightInd/>
        <w:snapToGrid/>
        <w:spacing w:line="580" w:lineRule="exact"/>
        <w:ind w:firstLine="1600" w:firstLineChars="500"/>
        <w:textAlignment w:val="auto"/>
        <w:rPr>
          <w:rFonts w:hint="default" w:ascii="宋体" w:hAnsi="宋体" w:eastAsia="仿宋_GB2312" w:cs="仿宋_GB2312"/>
          <w:color w:val="auto"/>
          <w:sz w:val="32"/>
          <w:szCs w:val="32"/>
          <w:u w:val="none"/>
          <w:lang w:val="en-US" w:eastAsia="zh-CN"/>
        </w:rPr>
        <w:sectPr>
          <w:footerReference r:id="rId7" w:type="default"/>
          <w:pgSz w:w="11906" w:h="16838"/>
          <w:pgMar w:top="1531" w:right="1531" w:bottom="1531" w:left="1531" w:header="851" w:footer="992" w:gutter="0"/>
          <w:pgNumType w:fmt="decimal" w:start="15"/>
          <w:cols w:space="720" w:num="1"/>
          <w:docGrid w:type="lines" w:linePitch="312" w:charSpace="0"/>
        </w:sectPr>
      </w:pPr>
    </w:p>
    <w:p>
      <w:pPr>
        <w:pStyle w:val="4"/>
        <w:widowControl w:val="0"/>
        <w:snapToGrid/>
        <w:spacing w:line="580" w:lineRule="exact"/>
        <w:textAlignment w:val="auto"/>
        <w:rPr>
          <w:rFonts w:hint="eastAsia" w:ascii="宋体" w:hAnsi="宋体" w:eastAsia="黑体" w:cs="黑体"/>
          <w:sz w:val="32"/>
          <w:szCs w:val="32"/>
          <w:lang w:val="en-US" w:eastAsia="zh-CN"/>
        </w:rPr>
      </w:pPr>
      <w:r>
        <w:rPr>
          <w:rFonts w:hint="eastAsia" w:ascii="宋体" w:hAnsi="宋体" w:eastAsia="黑体" w:cs="黑体"/>
          <w:sz w:val="32"/>
          <w:szCs w:val="32"/>
          <w:lang w:val="en-US" w:eastAsia="zh-CN"/>
        </w:rPr>
        <w:t>附件2</w:t>
      </w:r>
    </w:p>
    <w:p>
      <w:pPr>
        <w:pStyle w:val="8"/>
        <w:widowControl/>
        <w:wordWrap/>
        <w:adjustRightInd/>
        <w:snapToGrid/>
        <w:spacing w:after="0" w:line="460" w:lineRule="exact"/>
        <w:ind w:left="0" w:leftChars="0"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r>
        <w:rPr>
          <w:rFonts w:hint="eastAsia" w:ascii="宋体" w:hAnsi="宋体" w:eastAsia="方正小标宋简体" w:cs="方正小标宋简体"/>
          <w:color w:val="000000"/>
          <w:kern w:val="2"/>
          <w:sz w:val="44"/>
          <w:szCs w:val="44"/>
          <w:u w:val="none" w:color="auto"/>
          <w:lang w:val="en-US" w:eastAsia="zh-CN" w:bidi="ar-SA"/>
        </w:rPr>
        <w:t>签约项目汇总表</w:t>
      </w:r>
    </w:p>
    <w:p>
      <w:pPr>
        <w:pStyle w:val="4"/>
        <w:widowControl w:val="0"/>
        <w:snapToGrid/>
        <w:spacing w:line="580" w:lineRule="exact"/>
        <w:jc w:val="center"/>
        <w:textAlignment w:val="auto"/>
        <w:rPr>
          <w:rFonts w:hint="eastAsia" w:ascii="宋体" w:hAnsi="宋体" w:eastAsia="仿宋_GB2312" w:cs="仿宋_GB2312"/>
          <w:sz w:val="36"/>
          <w:szCs w:val="36"/>
        </w:rPr>
      </w:pPr>
    </w:p>
    <w:tbl>
      <w:tblPr>
        <w:tblStyle w:val="10"/>
        <w:tblW w:w="159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3"/>
        <w:gridCol w:w="1422"/>
        <w:gridCol w:w="1749"/>
        <w:gridCol w:w="1749"/>
        <w:gridCol w:w="1639"/>
        <w:gridCol w:w="3753"/>
        <w:gridCol w:w="3270"/>
        <w:gridCol w:w="15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序号</w:t>
            </w:r>
          </w:p>
        </w:tc>
        <w:tc>
          <w:tcPr>
            <w:tcW w:w="142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开发区名称</w:t>
            </w: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企业名称</w:t>
            </w: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项目名称</w:t>
            </w: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计划投资（亿元）</w:t>
            </w: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rPr>
            </w:pPr>
            <w:r>
              <w:rPr>
                <w:rFonts w:hint="eastAsia" w:ascii="宋体" w:hAnsi="宋体" w:eastAsia="黑体" w:cs="黑体"/>
                <w:sz w:val="28"/>
                <w:szCs w:val="28"/>
                <w:vertAlign w:val="baseline"/>
                <w:lang w:val="en-US" w:eastAsia="zh-CN"/>
              </w:rPr>
              <w:t>建设内容</w:t>
            </w: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目前进展情况</w:t>
            </w:r>
          </w:p>
        </w:tc>
        <w:tc>
          <w:tcPr>
            <w:tcW w:w="15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2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仿宋_GB2312" w:cs="仿宋_GB2312"/>
                <w:sz w:val="28"/>
                <w:szCs w:val="28"/>
                <w:vertAlign w:val="baseline"/>
                <w:lang w:val="en-US" w:eastAsia="zh-CN"/>
              </w:rPr>
            </w:pPr>
            <w:r>
              <w:rPr>
                <w:rFonts w:hint="eastAsia" w:ascii="宋体" w:hAnsi="宋体" w:eastAsia="仿宋_GB2312" w:cs="仿宋_GB2312"/>
                <w:sz w:val="28"/>
                <w:szCs w:val="28"/>
                <w:vertAlign w:val="baseline"/>
                <w:lang w:val="en-US" w:eastAsia="zh-CN"/>
              </w:rPr>
              <w:t>是否省市台签约项目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81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2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81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2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81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2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81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2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81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2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bl>
    <w:p>
      <w:pPr>
        <w:pStyle w:val="4"/>
        <w:widowControl w:val="0"/>
        <w:snapToGrid/>
        <w:spacing w:line="580" w:lineRule="exact"/>
        <w:ind w:firstLine="1800" w:firstLineChars="500"/>
        <w:textAlignment w:val="auto"/>
        <w:rPr>
          <w:rFonts w:hint="eastAsia" w:ascii="宋体" w:hAnsi="宋体" w:eastAsia="仿宋_GB2312" w:cs="仿宋_GB2312"/>
          <w:sz w:val="36"/>
          <w:szCs w:val="36"/>
        </w:rPr>
      </w:pPr>
    </w:p>
    <w:p>
      <w:pPr>
        <w:pStyle w:val="4"/>
        <w:widowControl w:val="0"/>
        <w:snapToGrid/>
        <w:spacing w:line="580" w:lineRule="exact"/>
        <w:ind w:firstLine="1800" w:firstLineChars="500"/>
        <w:textAlignment w:val="auto"/>
        <w:rPr>
          <w:rFonts w:hint="eastAsia" w:ascii="宋体" w:hAnsi="宋体" w:eastAsia="仿宋_GB2312" w:cs="仿宋_GB2312"/>
          <w:sz w:val="36"/>
          <w:szCs w:val="36"/>
        </w:rPr>
      </w:pPr>
    </w:p>
    <w:p>
      <w:pPr>
        <w:pStyle w:val="4"/>
        <w:widowControl w:val="0"/>
        <w:snapToGrid/>
        <w:spacing w:line="580" w:lineRule="exact"/>
        <w:textAlignment w:val="auto"/>
        <w:rPr>
          <w:rFonts w:hint="eastAsia" w:ascii="宋体" w:hAnsi="宋体" w:eastAsia="黑体" w:cs="黑体"/>
          <w:sz w:val="32"/>
          <w:szCs w:val="32"/>
          <w:lang w:val="en-US" w:eastAsia="zh-CN"/>
        </w:rPr>
      </w:pPr>
      <w:r>
        <w:rPr>
          <w:rFonts w:hint="eastAsia" w:ascii="宋体" w:hAnsi="宋体" w:eastAsia="黑体" w:cs="黑体"/>
          <w:sz w:val="32"/>
          <w:szCs w:val="32"/>
          <w:lang w:val="en-US" w:eastAsia="zh-CN"/>
        </w:rPr>
        <w:t>附件3</w:t>
      </w:r>
    </w:p>
    <w:p>
      <w:pPr>
        <w:pStyle w:val="8"/>
        <w:widowControl/>
        <w:wordWrap/>
        <w:adjustRightInd/>
        <w:snapToGrid/>
        <w:spacing w:after="0" w:line="460" w:lineRule="exact"/>
        <w:ind w:left="0" w:leftChars="0"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r>
        <w:rPr>
          <w:rFonts w:hint="eastAsia" w:ascii="宋体" w:hAnsi="宋体" w:eastAsia="方正小标宋简体" w:cs="方正小标宋简体"/>
          <w:color w:val="000000"/>
          <w:kern w:val="2"/>
          <w:sz w:val="44"/>
          <w:szCs w:val="44"/>
          <w:u w:val="none" w:color="auto"/>
          <w:lang w:val="en-US" w:eastAsia="zh-CN" w:bidi="ar-SA"/>
        </w:rPr>
        <w:t>重点推进工业项目表</w:t>
      </w:r>
    </w:p>
    <w:p>
      <w:pPr>
        <w:pStyle w:val="4"/>
        <w:widowControl w:val="0"/>
        <w:snapToGrid/>
        <w:spacing w:line="580" w:lineRule="exact"/>
        <w:jc w:val="center"/>
        <w:textAlignment w:val="auto"/>
        <w:rPr>
          <w:rFonts w:hint="eastAsia" w:ascii="宋体" w:hAnsi="宋体" w:eastAsia="方正小标宋简体" w:cs="方正小标宋简体"/>
          <w:sz w:val="36"/>
          <w:szCs w:val="36"/>
          <w:lang w:val="en-US" w:eastAsia="zh-CN"/>
        </w:rPr>
      </w:pPr>
    </w:p>
    <w:tbl>
      <w:tblPr>
        <w:tblStyle w:val="10"/>
        <w:tblW w:w="152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2040"/>
        <w:gridCol w:w="1749"/>
        <w:gridCol w:w="1749"/>
        <w:gridCol w:w="1639"/>
        <w:gridCol w:w="3753"/>
        <w:gridCol w:w="32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序号</w:t>
            </w:r>
          </w:p>
        </w:tc>
        <w:tc>
          <w:tcPr>
            <w:tcW w:w="204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开发区名称</w:t>
            </w: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企业名称</w:t>
            </w: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纳税人</w:t>
            </w:r>
          </w:p>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识别号</w:t>
            </w: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计划投资（亿元）</w:t>
            </w: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rPr>
            </w:pPr>
            <w:r>
              <w:rPr>
                <w:rFonts w:hint="eastAsia" w:ascii="宋体" w:hAnsi="宋体" w:eastAsia="黑体" w:cs="黑体"/>
                <w:sz w:val="28"/>
                <w:szCs w:val="28"/>
                <w:vertAlign w:val="baseline"/>
                <w:lang w:val="en-US" w:eastAsia="zh-CN"/>
              </w:rPr>
              <w:t>建设内容</w:t>
            </w: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目前进展情况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02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04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102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04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102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04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102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04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02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04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102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04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63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75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327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bl>
    <w:p>
      <w:pPr>
        <w:pStyle w:val="4"/>
        <w:widowControl w:val="0"/>
        <w:snapToGrid/>
        <w:spacing w:line="580" w:lineRule="exact"/>
        <w:jc w:val="center"/>
        <w:textAlignment w:val="auto"/>
        <w:rPr>
          <w:rFonts w:hint="eastAsia" w:ascii="宋体" w:hAnsi="宋体" w:eastAsia="方正小标宋简体" w:cs="方正小标宋简体"/>
          <w:sz w:val="36"/>
          <w:szCs w:val="36"/>
          <w:lang w:val="en-US" w:eastAsia="zh-CN"/>
        </w:rPr>
      </w:pPr>
    </w:p>
    <w:p>
      <w:pPr>
        <w:pStyle w:val="4"/>
        <w:widowControl w:val="0"/>
        <w:snapToGrid/>
        <w:spacing w:line="580" w:lineRule="exact"/>
        <w:textAlignment w:val="auto"/>
        <w:rPr>
          <w:rFonts w:hint="eastAsia" w:ascii="宋体" w:hAnsi="宋体" w:eastAsia="仿宋_GB2312" w:cs="仿宋_GB2312"/>
          <w:sz w:val="36"/>
          <w:szCs w:val="36"/>
          <w:lang w:val="en-US" w:eastAsia="zh-CN"/>
        </w:rPr>
        <w:sectPr>
          <w:pgSz w:w="16838" w:h="11906" w:orient="landscape"/>
          <w:pgMar w:top="1531" w:right="1531" w:bottom="1531" w:left="1531" w:header="851" w:footer="992" w:gutter="0"/>
          <w:pgNumType w:fmt="decimal"/>
          <w:cols w:space="720" w:num="1"/>
          <w:docGrid w:type="lines" w:linePitch="312" w:charSpace="0"/>
        </w:sectPr>
      </w:pPr>
    </w:p>
    <w:p>
      <w:pPr>
        <w:pStyle w:val="4"/>
        <w:widowControl w:val="0"/>
        <w:snapToGrid/>
        <w:spacing w:line="580" w:lineRule="exact"/>
        <w:textAlignment w:val="auto"/>
        <w:rPr>
          <w:rFonts w:hint="eastAsia" w:ascii="宋体" w:hAnsi="宋体" w:eastAsia="黑体" w:cs="黑体"/>
          <w:sz w:val="32"/>
          <w:szCs w:val="32"/>
          <w:lang w:val="en-US" w:eastAsia="zh-CN"/>
        </w:rPr>
      </w:pPr>
      <w:r>
        <w:rPr>
          <w:rFonts w:hint="eastAsia" w:ascii="宋体" w:hAnsi="宋体" w:eastAsia="黑体" w:cs="黑体"/>
          <w:sz w:val="32"/>
          <w:szCs w:val="32"/>
          <w:lang w:val="en-US" w:eastAsia="zh-CN"/>
        </w:rPr>
        <w:t>附件4</w:t>
      </w:r>
    </w:p>
    <w:p>
      <w:pPr>
        <w:pStyle w:val="8"/>
        <w:widowControl/>
        <w:wordWrap/>
        <w:adjustRightInd/>
        <w:snapToGrid/>
        <w:spacing w:after="0" w:line="460" w:lineRule="exact"/>
        <w:ind w:left="0" w:leftChars="0"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r>
        <w:rPr>
          <w:rFonts w:hint="eastAsia" w:ascii="宋体" w:hAnsi="宋体" w:eastAsia="方正小标宋简体" w:cs="方正小标宋简体"/>
          <w:color w:val="000000"/>
          <w:kern w:val="2"/>
          <w:sz w:val="44"/>
          <w:szCs w:val="44"/>
          <w:u w:val="none" w:color="auto"/>
          <w:lang w:val="en-US" w:eastAsia="zh-CN" w:bidi="ar-SA"/>
        </w:rPr>
        <w:t>辖内纳税企业情况表</w:t>
      </w:r>
    </w:p>
    <w:p>
      <w:pPr>
        <w:pStyle w:val="4"/>
        <w:widowControl w:val="0"/>
        <w:snapToGrid/>
        <w:spacing w:line="580" w:lineRule="exact"/>
        <w:textAlignment w:val="auto"/>
        <w:rPr>
          <w:rFonts w:hint="eastAsia" w:ascii="宋体" w:hAnsi="宋体" w:eastAsia="仿宋_GB2312" w:cs="仿宋_GB2312"/>
          <w:sz w:val="36"/>
          <w:szCs w:val="36"/>
        </w:rPr>
      </w:pPr>
    </w:p>
    <w:tbl>
      <w:tblPr>
        <w:tblStyle w:val="10"/>
        <w:tblW w:w="96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9"/>
        <w:gridCol w:w="2238"/>
        <w:gridCol w:w="1983"/>
        <w:gridCol w:w="4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序号</w:t>
            </w: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开发区名称</w:t>
            </w:r>
          </w:p>
        </w:tc>
        <w:tc>
          <w:tcPr>
            <w:tcW w:w="198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企业名称</w:t>
            </w:r>
          </w:p>
        </w:tc>
        <w:tc>
          <w:tcPr>
            <w:tcW w:w="4296"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11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8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4296"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1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8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4296"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1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8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4296"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1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8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4296"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jc w:val="center"/>
        </w:trPr>
        <w:tc>
          <w:tcPr>
            <w:tcW w:w="11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8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4296"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11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83"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4296"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bl>
    <w:p>
      <w:pPr>
        <w:pStyle w:val="4"/>
        <w:widowControl w:val="0"/>
        <w:snapToGrid/>
        <w:spacing w:line="580" w:lineRule="exact"/>
        <w:ind w:firstLine="723" w:firstLineChars="200"/>
        <w:textAlignment w:val="auto"/>
        <w:rPr>
          <w:rFonts w:ascii="宋体" w:hAnsi="宋体" w:eastAsia="仿宋_GB2312" w:cs="仿宋_GB2312"/>
          <w:b/>
          <w:bCs/>
          <w:sz w:val="36"/>
          <w:szCs w:val="36"/>
        </w:rPr>
        <w:sectPr>
          <w:pgSz w:w="11906" w:h="16838"/>
          <w:pgMar w:top="1531" w:right="1531" w:bottom="1531" w:left="1531" w:header="851" w:footer="992" w:gutter="0"/>
          <w:pgNumType w:fmt="decimal"/>
          <w:cols w:space="720" w:num="1"/>
          <w:docGrid w:type="lines" w:linePitch="312" w:charSpace="0"/>
        </w:sectPr>
      </w:pPr>
    </w:p>
    <w:p>
      <w:pPr>
        <w:pStyle w:val="4"/>
        <w:widowControl w:val="0"/>
        <w:snapToGrid/>
        <w:spacing w:line="580" w:lineRule="exact"/>
        <w:textAlignment w:val="auto"/>
        <w:rPr>
          <w:rFonts w:hint="eastAsia" w:ascii="宋体" w:hAnsi="宋体" w:eastAsia="黑体" w:cs="黑体"/>
          <w:b w:val="0"/>
          <w:bCs w:val="0"/>
          <w:sz w:val="32"/>
          <w:szCs w:val="32"/>
          <w:lang w:val="en-US" w:eastAsia="zh-CN"/>
        </w:rPr>
      </w:pPr>
      <w:r>
        <w:rPr>
          <w:rFonts w:hint="eastAsia" w:ascii="宋体" w:hAnsi="宋体" w:eastAsia="黑体" w:cs="黑体"/>
          <w:b w:val="0"/>
          <w:bCs w:val="0"/>
          <w:sz w:val="32"/>
          <w:szCs w:val="32"/>
          <w:lang w:val="en-US" w:eastAsia="zh-CN"/>
        </w:rPr>
        <w:t>附件5</w:t>
      </w:r>
    </w:p>
    <w:p>
      <w:pPr>
        <w:pStyle w:val="4"/>
        <w:widowControl w:val="0"/>
        <w:snapToGrid/>
        <w:spacing w:line="580" w:lineRule="exact"/>
        <w:jc w:val="center"/>
        <w:textAlignment w:val="auto"/>
        <w:rPr>
          <w:rFonts w:hint="eastAsia" w:ascii="宋体" w:hAnsi="宋体" w:eastAsia="方正小标宋简体" w:cs="方正小标宋简体"/>
          <w:color w:val="000000"/>
          <w:kern w:val="2"/>
          <w:sz w:val="44"/>
          <w:szCs w:val="44"/>
          <w:u w:val="none" w:color="auto"/>
          <w:lang w:val="en-US" w:eastAsia="zh-CN" w:bidi="ar-SA"/>
        </w:rPr>
      </w:pPr>
      <w:r>
        <w:rPr>
          <w:rFonts w:hint="eastAsia" w:ascii="宋体" w:hAnsi="宋体" w:eastAsia="方正小标宋简体" w:cs="方正小标宋简体"/>
          <w:color w:val="000000"/>
          <w:kern w:val="2"/>
          <w:sz w:val="44"/>
          <w:szCs w:val="44"/>
          <w:u w:val="none" w:color="auto"/>
          <w:lang w:val="en-US" w:eastAsia="zh-CN" w:bidi="ar-SA"/>
        </w:rPr>
        <w:t>建筑业税收指标项目汇总统计表</w:t>
      </w:r>
    </w:p>
    <w:p>
      <w:pPr>
        <w:pStyle w:val="4"/>
        <w:widowControl w:val="0"/>
        <w:snapToGrid/>
        <w:spacing w:line="580" w:lineRule="exact"/>
        <w:jc w:val="center"/>
        <w:textAlignment w:val="auto"/>
        <w:rPr>
          <w:rFonts w:hint="eastAsia" w:ascii="宋体" w:hAnsi="宋体" w:eastAsia="方正小标宋简体" w:cs="方正小标宋简体"/>
          <w:color w:val="000000"/>
          <w:kern w:val="2"/>
          <w:sz w:val="44"/>
          <w:szCs w:val="44"/>
          <w:u w:val="none" w:color="auto"/>
          <w:lang w:val="en-US" w:eastAsia="zh-CN" w:bidi="ar-SA"/>
        </w:rPr>
      </w:pPr>
    </w:p>
    <w:tbl>
      <w:tblPr>
        <w:tblStyle w:val="10"/>
        <w:tblW w:w="137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2"/>
        <w:gridCol w:w="1549"/>
        <w:gridCol w:w="2238"/>
        <w:gridCol w:w="1408"/>
        <w:gridCol w:w="1729"/>
        <w:gridCol w:w="2358"/>
        <w:gridCol w:w="1930"/>
        <w:gridCol w:w="1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序号</w:t>
            </w:r>
          </w:p>
        </w:tc>
        <w:tc>
          <w:tcPr>
            <w:tcW w:w="15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color w:val="auto"/>
                <w:sz w:val="28"/>
                <w:szCs w:val="28"/>
                <w:vertAlign w:val="baseline"/>
                <w:lang w:val="en-US" w:eastAsia="zh-CN"/>
              </w:rPr>
            </w:pPr>
            <w:r>
              <w:rPr>
                <w:rFonts w:hint="eastAsia" w:ascii="宋体" w:hAnsi="宋体" w:eastAsia="黑体" w:cs="黑体"/>
                <w:color w:val="auto"/>
                <w:sz w:val="28"/>
                <w:szCs w:val="28"/>
                <w:vertAlign w:val="baseline"/>
                <w:lang w:val="en-US" w:eastAsia="zh-CN"/>
              </w:rPr>
              <w:t>建设单位</w:t>
            </w: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color w:val="auto"/>
                <w:sz w:val="28"/>
                <w:szCs w:val="28"/>
                <w:vertAlign w:val="baseline"/>
                <w:lang w:val="en-US" w:eastAsia="zh-CN"/>
              </w:rPr>
            </w:pPr>
            <w:r>
              <w:rPr>
                <w:rFonts w:hint="eastAsia" w:ascii="宋体" w:hAnsi="宋体" w:eastAsia="黑体" w:cs="黑体"/>
                <w:color w:val="auto"/>
                <w:sz w:val="28"/>
                <w:szCs w:val="28"/>
                <w:vertAlign w:val="baseline"/>
                <w:lang w:val="en-US" w:eastAsia="zh-CN"/>
              </w:rPr>
              <w:t>建设单位统一社会信用代码</w:t>
            </w:r>
          </w:p>
        </w:tc>
        <w:tc>
          <w:tcPr>
            <w:tcW w:w="140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项目名称</w:t>
            </w:r>
          </w:p>
        </w:tc>
        <w:tc>
          <w:tcPr>
            <w:tcW w:w="172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工程造价（万元）</w:t>
            </w:r>
          </w:p>
        </w:tc>
        <w:tc>
          <w:tcPr>
            <w:tcW w:w="235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季度工程款拨付金额（万元）</w:t>
            </w: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施工单位</w:t>
            </w: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黑体" w:cs="黑体"/>
                <w:sz w:val="28"/>
                <w:szCs w:val="28"/>
                <w:vertAlign w:val="baseline"/>
                <w:lang w:val="en-US" w:eastAsia="zh-CN"/>
              </w:rPr>
            </w:pPr>
            <w:r>
              <w:rPr>
                <w:rFonts w:hint="eastAsia" w:ascii="宋体" w:hAnsi="宋体" w:eastAsia="黑体" w:cs="黑体"/>
                <w:sz w:val="28"/>
                <w:szCs w:val="28"/>
                <w:vertAlign w:val="baseline"/>
                <w:lang w:val="en-US" w:eastAsia="zh-CN"/>
              </w:rPr>
              <w:t>施工单位统一社会信用代码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0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2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35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黑体" w:cs="黑体"/>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0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2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35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0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2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35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0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2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35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0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2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35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54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23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40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729"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2358"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c>
          <w:tcPr>
            <w:tcW w:w="1930" w:type="dxa"/>
            <w:vAlign w:val="center"/>
          </w:tcPr>
          <w:p>
            <w:pPr>
              <w:pStyle w:val="4"/>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仿宋_GB2312" w:cs="仿宋_GB2312"/>
                <w:sz w:val="28"/>
                <w:szCs w:val="28"/>
                <w:vertAlign w:val="baseline"/>
              </w:rPr>
            </w:pPr>
          </w:p>
        </w:tc>
      </w:tr>
    </w:tbl>
    <w:p>
      <w:pPr>
        <w:pStyle w:val="4"/>
        <w:widowControl w:val="0"/>
        <w:snapToGrid/>
        <w:spacing w:line="580" w:lineRule="exact"/>
        <w:ind w:firstLine="723" w:firstLineChars="200"/>
        <w:textAlignment w:val="auto"/>
        <w:rPr>
          <w:rFonts w:ascii="宋体" w:hAnsi="宋体" w:eastAsia="仿宋_GB2312" w:cs="仿宋_GB2312"/>
          <w:b/>
          <w:bCs/>
          <w:sz w:val="36"/>
          <w:szCs w:val="36"/>
        </w:rPr>
        <w:sectPr>
          <w:pgSz w:w="16838" w:h="11906" w:orient="landscape"/>
          <w:pgMar w:top="1531" w:right="1531" w:bottom="1531" w:left="1531" w:header="851" w:footer="992" w:gutter="0"/>
          <w:pgNumType w:fmt="decimal"/>
          <w:cols w:space="720" w:num="1"/>
          <w:docGrid w:type="lines" w:linePitch="312" w:charSpace="0"/>
        </w:sectPr>
      </w:pPr>
    </w:p>
    <w:p>
      <w:pPr>
        <w:pStyle w:val="4"/>
        <w:widowControl w:val="0"/>
        <w:snapToGrid/>
        <w:spacing w:line="580" w:lineRule="exact"/>
        <w:jc w:val="both"/>
        <w:textAlignment w:val="auto"/>
        <w:rPr>
          <w:rFonts w:hint="eastAsia" w:ascii="宋体" w:hAnsi="宋体" w:eastAsia="黑体" w:cs="黑体"/>
          <w:b w:val="0"/>
          <w:bCs/>
          <w:spacing w:val="11"/>
          <w:sz w:val="32"/>
          <w:szCs w:val="32"/>
          <w:lang w:val="en-US" w:eastAsia="zh-CN"/>
        </w:rPr>
      </w:pPr>
      <w:r>
        <w:rPr>
          <w:rFonts w:hint="eastAsia" w:ascii="宋体" w:hAnsi="宋体" w:eastAsia="黑体" w:cs="黑体"/>
          <w:b w:val="0"/>
          <w:bCs/>
          <w:spacing w:val="11"/>
          <w:sz w:val="32"/>
          <w:szCs w:val="32"/>
          <w:lang w:val="en-US" w:eastAsia="zh-CN"/>
        </w:rPr>
        <w:t>附件6</w:t>
      </w:r>
    </w:p>
    <w:p>
      <w:pPr>
        <w:pStyle w:val="8"/>
        <w:widowControl/>
        <w:wordWrap/>
        <w:adjustRightInd/>
        <w:snapToGrid/>
        <w:spacing w:after="0" w:line="460" w:lineRule="exact"/>
        <w:ind w:left="0" w:leftChars="0"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r>
        <w:rPr>
          <w:rFonts w:hint="eastAsia" w:ascii="宋体" w:hAnsi="宋体" w:eastAsia="方正小标宋简体" w:cs="方正小标宋简体"/>
          <w:color w:val="000000"/>
          <w:kern w:val="2"/>
          <w:sz w:val="44"/>
          <w:szCs w:val="44"/>
          <w:u w:val="none" w:color="auto"/>
          <w:lang w:val="en-US" w:eastAsia="zh-CN" w:bidi="ar-SA"/>
        </w:rPr>
        <w:t>基础设施建设情况表</w:t>
      </w:r>
    </w:p>
    <w:p>
      <w:pPr>
        <w:pStyle w:val="8"/>
        <w:widowControl/>
        <w:wordWrap/>
        <w:adjustRightInd/>
        <w:snapToGrid/>
        <w:spacing w:after="0" w:line="460" w:lineRule="exact"/>
        <w:ind w:left="641"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p>
    <w:tbl>
      <w:tblPr>
        <w:tblStyle w:val="9"/>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72"/>
        <w:gridCol w:w="1454"/>
        <w:gridCol w:w="5571"/>
        <w:gridCol w:w="17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jc w:val="center"/>
        </w:trPr>
        <w:tc>
          <w:tcPr>
            <w:tcW w:w="1172" w:type="dxa"/>
            <w:noWrap w:val="0"/>
            <w:vAlign w:val="center"/>
          </w:tcPr>
          <w:p>
            <w:pPr>
              <w:jc w:val="center"/>
              <w:rPr>
                <w:rFonts w:hint="default" w:ascii="宋体" w:hAnsi="宋体" w:eastAsia="黑体"/>
                <w:sz w:val="24"/>
                <w:lang w:val="en-US" w:eastAsia="zh-CN"/>
              </w:rPr>
            </w:pPr>
            <w:r>
              <w:rPr>
                <w:rFonts w:hint="eastAsia" w:ascii="宋体" w:hAnsi="宋体" w:eastAsia="黑体"/>
                <w:sz w:val="24"/>
                <w:lang w:val="en-US" w:eastAsia="zh-CN"/>
              </w:rPr>
              <w:t>开发区名称</w:t>
            </w:r>
          </w:p>
        </w:tc>
        <w:tc>
          <w:tcPr>
            <w:tcW w:w="1454" w:type="dxa"/>
            <w:noWrap w:val="0"/>
            <w:vAlign w:val="center"/>
          </w:tcPr>
          <w:p>
            <w:pPr>
              <w:jc w:val="center"/>
              <w:rPr>
                <w:rFonts w:hint="eastAsia" w:ascii="宋体" w:hAnsi="宋体" w:eastAsia="黑体"/>
                <w:sz w:val="24"/>
              </w:rPr>
            </w:pPr>
            <w:r>
              <w:rPr>
                <w:rFonts w:hint="eastAsia" w:ascii="宋体" w:hAnsi="宋体" w:eastAsia="黑体"/>
                <w:sz w:val="24"/>
              </w:rPr>
              <w:t>项目名称</w:t>
            </w:r>
          </w:p>
        </w:tc>
        <w:tc>
          <w:tcPr>
            <w:tcW w:w="5571" w:type="dxa"/>
            <w:noWrap w:val="0"/>
            <w:vAlign w:val="center"/>
          </w:tcPr>
          <w:p>
            <w:pPr>
              <w:jc w:val="center"/>
              <w:rPr>
                <w:rFonts w:hint="eastAsia" w:ascii="宋体" w:hAnsi="宋体" w:eastAsia="黑体"/>
                <w:sz w:val="24"/>
              </w:rPr>
            </w:pPr>
            <w:r>
              <w:rPr>
                <w:rFonts w:hint="eastAsia" w:ascii="宋体" w:hAnsi="宋体" w:eastAsia="黑体"/>
                <w:sz w:val="24"/>
              </w:rPr>
              <w:t>项目建设规模及内容</w:t>
            </w:r>
          </w:p>
        </w:tc>
        <w:tc>
          <w:tcPr>
            <w:tcW w:w="1769" w:type="dxa"/>
            <w:noWrap w:val="0"/>
            <w:vAlign w:val="center"/>
          </w:tcPr>
          <w:p>
            <w:pPr>
              <w:jc w:val="center"/>
              <w:rPr>
                <w:rFonts w:hint="eastAsia" w:ascii="宋体" w:hAnsi="宋体" w:eastAsia="仿宋_GB2312"/>
                <w:sz w:val="24"/>
              </w:rPr>
            </w:pPr>
            <w:r>
              <w:rPr>
                <w:rFonts w:hint="eastAsia" w:ascii="宋体" w:hAnsi="宋体" w:eastAsia="黑体"/>
                <w:sz w:val="24"/>
              </w:rPr>
              <w:t>项目完成投资额（万元）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jc w:val="center"/>
        </w:trPr>
        <w:tc>
          <w:tcPr>
            <w:tcW w:w="1172" w:type="dxa"/>
            <w:noWrap w:val="0"/>
            <w:vAlign w:val="center"/>
          </w:tcPr>
          <w:p>
            <w:pPr>
              <w:jc w:val="left"/>
              <w:rPr>
                <w:rFonts w:hint="eastAsia" w:ascii="宋体" w:hAnsi="宋体" w:eastAsia="仿宋_GB2312" w:cs="仿宋_GB2312"/>
                <w:szCs w:val="21"/>
              </w:rPr>
            </w:pPr>
          </w:p>
        </w:tc>
        <w:tc>
          <w:tcPr>
            <w:tcW w:w="1454" w:type="dxa"/>
            <w:noWrap w:val="0"/>
            <w:vAlign w:val="center"/>
          </w:tcPr>
          <w:p>
            <w:pPr>
              <w:jc w:val="left"/>
              <w:rPr>
                <w:rFonts w:hint="eastAsia" w:ascii="宋体" w:hAnsi="宋体" w:eastAsia="黑体"/>
                <w:sz w:val="24"/>
              </w:rPr>
            </w:pPr>
          </w:p>
        </w:tc>
        <w:tc>
          <w:tcPr>
            <w:tcW w:w="5571" w:type="dxa"/>
            <w:noWrap w:val="0"/>
            <w:vAlign w:val="center"/>
          </w:tcPr>
          <w:p>
            <w:pPr>
              <w:jc w:val="left"/>
              <w:rPr>
                <w:rFonts w:hint="eastAsia" w:ascii="宋体" w:hAnsi="宋体" w:eastAsia="黑体"/>
                <w:sz w:val="24"/>
              </w:rPr>
            </w:pPr>
          </w:p>
        </w:tc>
        <w:tc>
          <w:tcPr>
            <w:tcW w:w="1769" w:type="dxa"/>
            <w:noWrap w:val="0"/>
            <w:vAlign w:val="center"/>
          </w:tcPr>
          <w:p>
            <w:pPr>
              <w:jc w:val="center"/>
              <w:rPr>
                <w:rFonts w:hint="default" w:ascii="宋体" w:hAnsi="宋体" w:eastAsia="黑体"/>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172" w:type="dxa"/>
            <w:noWrap w:val="0"/>
            <w:vAlign w:val="bottom"/>
          </w:tcPr>
          <w:p>
            <w:pPr>
              <w:widowControl/>
              <w:textAlignment w:val="center"/>
              <w:rPr>
                <w:rFonts w:hint="eastAsia" w:ascii="宋体" w:hAnsi="宋体" w:eastAsia="仿宋_GB2312" w:cs="仿宋_GB2312"/>
                <w:szCs w:val="21"/>
              </w:rPr>
            </w:pPr>
          </w:p>
        </w:tc>
        <w:tc>
          <w:tcPr>
            <w:tcW w:w="1454" w:type="dxa"/>
            <w:noWrap w:val="0"/>
            <w:vAlign w:val="bottom"/>
          </w:tcPr>
          <w:p>
            <w:pPr>
              <w:widowControl/>
              <w:textAlignment w:val="center"/>
              <w:rPr>
                <w:rFonts w:hint="eastAsia" w:ascii="宋体" w:hAnsi="宋体" w:eastAsia="仿宋_GB2312" w:cs="仿宋_GB2312"/>
                <w:szCs w:val="21"/>
              </w:rPr>
            </w:pPr>
          </w:p>
        </w:tc>
        <w:tc>
          <w:tcPr>
            <w:tcW w:w="5571" w:type="dxa"/>
            <w:noWrap w:val="0"/>
            <w:vAlign w:val="bottom"/>
          </w:tcPr>
          <w:p>
            <w:pPr>
              <w:widowControl/>
              <w:textAlignment w:val="center"/>
              <w:rPr>
                <w:rFonts w:hint="eastAsia" w:ascii="宋体" w:hAnsi="宋体" w:eastAsia="仿宋_GB2312" w:cs="仿宋_GB2312"/>
                <w:szCs w:val="21"/>
              </w:rPr>
            </w:pPr>
          </w:p>
        </w:tc>
        <w:tc>
          <w:tcPr>
            <w:tcW w:w="1769"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172" w:type="dxa"/>
            <w:noWrap w:val="0"/>
            <w:vAlign w:val="bottom"/>
          </w:tcPr>
          <w:p>
            <w:pPr>
              <w:widowControl/>
              <w:textAlignment w:val="center"/>
              <w:rPr>
                <w:rFonts w:hint="eastAsia" w:ascii="宋体" w:hAnsi="宋体" w:eastAsia="仿宋_GB2312" w:cs="仿宋_GB2312"/>
                <w:szCs w:val="21"/>
              </w:rPr>
            </w:pPr>
          </w:p>
        </w:tc>
        <w:tc>
          <w:tcPr>
            <w:tcW w:w="1454" w:type="dxa"/>
            <w:noWrap w:val="0"/>
            <w:vAlign w:val="bottom"/>
          </w:tcPr>
          <w:p>
            <w:pPr>
              <w:widowControl/>
              <w:textAlignment w:val="center"/>
              <w:rPr>
                <w:rFonts w:hint="eastAsia" w:ascii="宋体" w:hAnsi="宋体" w:eastAsia="仿宋_GB2312" w:cs="仿宋_GB2312"/>
                <w:szCs w:val="21"/>
              </w:rPr>
            </w:pPr>
          </w:p>
        </w:tc>
        <w:tc>
          <w:tcPr>
            <w:tcW w:w="5571" w:type="dxa"/>
            <w:noWrap w:val="0"/>
            <w:vAlign w:val="bottom"/>
          </w:tcPr>
          <w:p>
            <w:pPr>
              <w:widowControl/>
              <w:textAlignment w:val="center"/>
              <w:rPr>
                <w:rFonts w:hint="eastAsia" w:ascii="宋体" w:hAnsi="宋体" w:eastAsia="仿宋_GB2312" w:cs="仿宋_GB2312"/>
                <w:szCs w:val="21"/>
              </w:rPr>
            </w:pPr>
          </w:p>
        </w:tc>
        <w:tc>
          <w:tcPr>
            <w:tcW w:w="1769"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172" w:type="dxa"/>
            <w:noWrap w:val="0"/>
            <w:vAlign w:val="bottom"/>
          </w:tcPr>
          <w:p>
            <w:pPr>
              <w:widowControl/>
              <w:textAlignment w:val="center"/>
              <w:rPr>
                <w:rFonts w:hint="eastAsia" w:ascii="宋体" w:hAnsi="宋体" w:eastAsia="仿宋_GB2312" w:cs="仿宋_GB2312"/>
                <w:szCs w:val="21"/>
              </w:rPr>
            </w:pPr>
          </w:p>
        </w:tc>
        <w:tc>
          <w:tcPr>
            <w:tcW w:w="1454" w:type="dxa"/>
            <w:noWrap w:val="0"/>
            <w:vAlign w:val="bottom"/>
          </w:tcPr>
          <w:p>
            <w:pPr>
              <w:widowControl/>
              <w:textAlignment w:val="center"/>
              <w:rPr>
                <w:rFonts w:hint="eastAsia" w:ascii="宋体" w:hAnsi="宋体" w:eastAsia="仿宋_GB2312" w:cs="仿宋_GB2312"/>
                <w:szCs w:val="21"/>
              </w:rPr>
            </w:pPr>
          </w:p>
        </w:tc>
        <w:tc>
          <w:tcPr>
            <w:tcW w:w="5571" w:type="dxa"/>
            <w:noWrap w:val="0"/>
            <w:vAlign w:val="bottom"/>
          </w:tcPr>
          <w:p>
            <w:pPr>
              <w:widowControl/>
              <w:textAlignment w:val="center"/>
              <w:rPr>
                <w:rFonts w:hint="eastAsia" w:ascii="宋体" w:hAnsi="宋体" w:eastAsia="仿宋_GB2312" w:cs="仿宋_GB2312"/>
                <w:szCs w:val="21"/>
              </w:rPr>
            </w:pPr>
          </w:p>
        </w:tc>
        <w:tc>
          <w:tcPr>
            <w:tcW w:w="1769"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172" w:type="dxa"/>
            <w:noWrap w:val="0"/>
            <w:vAlign w:val="bottom"/>
          </w:tcPr>
          <w:p>
            <w:pPr>
              <w:widowControl/>
              <w:textAlignment w:val="center"/>
              <w:rPr>
                <w:rFonts w:hint="eastAsia" w:ascii="宋体" w:hAnsi="宋体" w:eastAsia="仿宋_GB2312" w:cs="仿宋_GB2312"/>
                <w:szCs w:val="21"/>
              </w:rPr>
            </w:pPr>
          </w:p>
        </w:tc>
        <w:tc>
          <w:tcPr>
            <w:tcW w:w="1454" w:type="dxa"/>
            <w:noWrap w:val="0"/>
            <w:vAlign w:val="bottom"/>
          </w:tcPr>
          <w:p>
            <w:pPr>
              <w:widowControl/>
              <w:textAlignment w:val="center"/>
              <w:rPr>
                <w:rFonts w:hint="eastAsia" w:ascii="宋体" w:hAnsi="宋体" w:eastAsia="仿宋_GB2312" w:cs="仿宋_GB2312"/>
                <w:szCs w:val="21"/>
              </w:rPr>
            </w:pPr>
          </w:p>
        </w:tc>
        <w:tc>
          <w:tcPr>
            <w:tcW w:w="5571" w:type="dxa"/>
            <w:noWrap w:val="0"/>
            <w:vAlign w:val="bottom"/>
          </w:tcPr>
          <w:p>
            <w:pPr>
              <w:widowControl/>
              <w:textAlignment w:val="center"/>
              <w:rPr>
                <w:rFonts w:hint="eastAsia" w:ascii="宋体" w:hAnsi="宋体" w:eastAsia="仿宋_GB2312" w:cs="仿宋_GB2312"/>
                <w:szCs w:val="21"/>
              </w:rPr>
            </w:pPr>
          </w:p>
        </w:tc>
        <w:tc>
          <w:tcPr>
            <w:tcW w:w="1769"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172" w:type="dxa"/>
            <w:noWrap w:val="0"/>
            <w:vAlign w:val="bottom"/>
          </w:tcPr>
          <w:p>
            <w:pPr>
              <w:widowControl/>
              <w:textAlignment w:val="center"/>
              <w:rPr>
                <w:rFonts w:hint="eastAsia" w:ascii="宋体" w:hAnsi="宋体" w:eastAsia="仿宋_GB2312" w:cs="仿宋_GB2312"/>
                <w:szCs w:val="21"/>
              </w:rPr>
            </w:pPr>
          </w:p>
        </w:tc>
        <w:tc>
          <w:tcPr>
            <w:tcW w:w="1454" w:type="dxa"/>
            <w:noWrap w:val="0"/>
            <w:vAlign w:val="bottom"/>
          </w:tcPr>
          <w:p>
            <w:pPr>
              <w:widowControl/>
              <w:textAlignment w:val="center"/>
              <w:rPr>
                <w:rFonts w:hint="eastAsia" w:ascii="宋体" w:hAnsi="宋体" w:eastAsia="仿宋_GB2312" w:cs="仿宋_GB2312"/>
                <w:szCs w:val="21"/>
              </w:rPr>
            </w:pPr>
          </w:p>
        </w:tc>
        <w:tc>
          <w:tcPr>
            <w:tcW w:w="5571" w:type="dxa"/>
            <w:noWrap w:val="0"/>
            <w:vAlign w:val="bottom"/>
          </w:tcPr>
          <w:p>
            <w:pPr>
              <w:widowControl/>
              <w:textAlignment w:val="center"/>
              <w:rPr>
                <w:rFonts w:hint="eastAsia" w:ascii="宋体" w:hAnsi="宋体" w:eastAsia="仿宋_GB2312" w:cs="仿宋_GB2312"/>
                <w:szCs w:val="21"/>
              </w:rPr>
            </w:pPr>
          </w:p>
        </w:tc>
        <w:tc>
          <w:tcPr>
            <w:tcW w:w="1769" w:type="dxa"/>
            <w:noWrap w:val="0"/>
            <w:vAlign w:val="center"/>
          </w:tcPr>
          <w:p>
            <w:pPr>
              <w:jc w:val="center"/>
              <w:rPr>
                <w:rFonts w:hint="eastAsia" w:ascii="宋体" w:hAnsi="宋体" w:eastAsia="仿宋_GB2312" w:cs="仿宋_GB2312"/>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8197" w:type="dxa"/>
            <w:gridSpan w:val="3"/>
            <w:noWrap w:val="0"/>
            <w:vAlign w:val="center"/>
          </w:tcPr>
          <w:p>
            <w:pPr>
              <w:widowControl/>
              <w:jc w:val="center"/>
              <w:textAlignment w:val="center"/>
              <w:rPr>
                <w:rFonts w:hint="eastAsia" w:ascii="宋体" w:hAnsi="宋体" w:eastAsia="仿宋_GB2312" w:cs="仿宋_GB2312"/>
                <w:szCs w:val="21"/>
                <w:lang w:val="en-US" w:eastAsia="zh-CN"/>
              </w:rPr>
            </w:pPr>
            <w:r>
              <w:rPr>
                <w:rFonts w:hint="eastAsia" w:ascii="宋体" w:hAnsi="宋体" w:eastAsia="黑体"/>
                <w:sz w:val="24"/>
                <w:lang w:val="en-US" w:eastAsia="zh-CN"/>
              </w:rPr>
              <w:t>合计</w:t>
            </w:r>
          </w:p>
        </w:tc>
        <w:tc>
          <w:tcPr>
            <w:tcW w:w="1769" w:type="dxa"/>
            <w:noWrap w:val="0"/>
            <w:vAlign w:val="center"/>
          </w:tcPr>
          <w:p>
            <w:pPr>
              <w:jc w:val="center"/>
              <w:rPr>
                <w:rFonts w:hint="eastAsia" w:ascii="宋体" w:hAnsi="宋体" w:eastAsia="仿宋_GB2312" w:cs="仿宋_GB2312"/>
                <w:szCs w:val="21"/>
              </w:rPr>
            </w:pPr>
          </w:p>
        </w:tc>
      </w:tr>
    </w:tbl>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both"/>
        <w:textAlignment w:val="auto"/>
        <w:rPr>
          <w:rFonts w:hint="eastAsia" w:ascii="宋体" w:hAnsi="宋体" w:eastAsia="黑体" w:cs="黑体"/>
          <w:b w:val="0"/>
          <w:bCs/>
          <w:spacing w:val="11"/>
          <w:sz w:val="32"/>
          <w:szCs w:val="32"/>
          <w:lang w:val="en-US" w:eastAsia="zh-CN"/>
        </w:rPr>
      </w:pPr>
      <w:r>
        <w:rPr>
          <w:rFonts w:hint="eastAsia" w:ascii="宋体" w:hAnsi="宋体" w:eastAsia="黑体" w:cs="黑体"/>
          <w:b w:val="0"/>
          <w:bCs/>
          <w:spacing w:val="11"/>
          <w:sz w:val="32"/>
          <w:szCs w:val="32"/>
          <w:lang w:val="en-US" w:eastAsia="zh-CN"/>
        </w:rPr>
        <w:t>附件7</w:t>
      </w:r>
    </w:p>
    <w:p>
      <w:pPr>
        <w:pStyle w:val="8"/>
        <w:widowControl/>
        <w:wordWrap/>
        <w:adjustRightInd/>
        <w:snapToGrid/>
        <w:spacing w:after="0" w:line="460" w:lineRule="exact"/>
        <w:ind w:left="0" w:leftChars="0"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r>
        <w:rPr>
          <w:rFonts w:hint="eastAsia" w:ascii="宋体" w:hAnsi="宋体" w:eastAsia="方正小标宋简体" w:cs="方正小标宋简体"/>
          <w:color w:val="000000"/>
          <w:kern w:val="2"/>
          <w:sz w:val="44"/>
          <w:szCs w:val="44"/>
          <w:u w:val="none" w:color="auto"/>
          <w:lang w:val="en-US" w:eastAsia="zh-CN" w:bidi="ar-SA"/>
        </w:rPr>
        <w:t>工业用地标准地出让情况表</w:t>
      </w:r>
    </w:p>
    <w:p>
      <w:pPr>
        <w:pStyle w:val="8"/>
        <w:widowControl/>
        <w:wordWrap/>
        <w:adjustRightInd/>
        <w:snapToGrid/>
        <w:spacing w:after="0" w:line="460" w:lineRule="exact"/>
        <w:ind w:left="641"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p>
    <w:tbl>
      <w:tblPr>
        <w:tblStyle w:val="9"/>
        <w:tblW w:w="902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20"/>
        <w:gridCol w:w="1435"/>
        <w:gridCol w:w="1694"/>
        <w:gridCol w:w="1532"/>
        <w:gridCol w:w="1613"/>
        <w:gridCol w:w="153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jc w:val="center"/>
        </w:trPr>
        <w:tc>
          <w:tcPr>
            <w:tcW w:w="1220" w:type="dxa"/>
            <w:noWrap w:val="0"/>
            <w:vAlign w:val="center"/>
          </w:tcPr>
          <w:p>
            <w:pPr>
              <w:jc w:val="center"/>
              <w:rPr>
                <w:rFonts w:hint="eastAsia" w:ascii="宋体" w:hAnsi="宋体" w:eastAsia="黑体"/>
                <w:sz w:val="24"/>
                <w:lang w:val="en-US" w:eastAsia="zh-CN"/>
              </w:rPr>
            </w:pPr>
            <w:r>
              <w:rPr>
                <w:rFonts w:hint="eastAsia" w:ascii="宋体" w:hAnsi="宋体" w:eastAsia="黑体"/>
                <w:sz w:val="24"/>
                <w:lang w:val="en-US" w:eastAsia="zh-CN"/>
              </w:rPr>
              <w:t>开发区</w:t>
            </w:r>
          </w:p>
          <w:p>
            <w:pPr>
              <w:jc w:val="center"/>
              <w:rPr>
                <w:rFonts w:hint="default" w:ascii="宋体" w:hAnsi="宋体" w:eastAsia="黑体"/>
                <w:sz w:val="24"/>
                <w:lang w:val="en-US" w:eastAsia="zh-CN"/>
              </w:rPr>
            </w:pPr>
            <w:r>
              <w:rPr>
                <w:rFonts w:hint="eastAsia" w:ascii="宋体" w:hAnsi="宋体" w:eastAsia="黑体"/>
                <w:sz w:val="24"/>
                <w:lang w:val="en-US" w:eastAsia="zh-CN"/>
              </w:rPr>
              <w:t>名称</w:t>
            </w:r>
          </w:p>
        </w:tc>
        <w:tc>
          <w:tcPr>
            <w:tcW w:w="1435" w:type="dxa"/>
            <w:noWrap w:val="0"/>
            <w:vAlign w:val="center"/>
          </w:tcPr>
          <w:p>
            <w:pPr>
              <w:jc w:val="center"/>
              <w:rPr>
                <w:rFonts w:hint="eastAsia" w:ascii="宋体" w:hAnsi="宋体" w:eastAsia="黑体"/>
                <w:sz w:val="24"/>
                <w:lang w:eastAsia="zh-CN"/>
              </w:rPr>
            </w:pPr>
            <w:r>
              <w:rPr>
                <w:rFonts w:hint="eastAsia" w:ascii="宋体" w:hAnsi="宋体" w:eastAsia="黑体"/>
                <w:sz w:val="24"/>
                <w:lang w:eastAsia="zh-CN"/>
              </w:rPr>
              <w:t>工业用地</w:t>
            </w:r>
          </w:p>
          <w:p>
            <w:pPr>
              <w:jc w:val="center"/>
              <w:rPr>
                <w:rFonts w:hint="eastAsia" w:ascii="宋体" w:hAnsi="宋体" w:eastAsia="黑体"/>
                <w:sz w:val="24"/>
                <w:lang w:eastAsia="zh-CN"/>
              </w:rPr>
            </w:pPr>
            <w:r>
              <w:rPr>
                <w:rFonts w:hint="eastAsia" w:ascii="宋体" w:hAnsi="宋体" w:eastAsia="黑体"/>
                <w:sz w:val="24"/>
                <w:lang w:eastAsia="zh-CN"/>
              </w:rPr>
              <w:t>出让宗数</w:t>
            </w:r>
          </w:p>
        </w:tc>
        <w:tc>
          <w:tcPr>
            <w:tcW w:w="1694" w:type="dxa"/>
            <w:noWrap w:val="0"/>
            <w:vAlign w:val="center"/>
          </w:tcPr>
          <w:p>
            <w:pPr>
              <w:jc w:val="center"/>
              <w:rPr>
                <w:rFonts w:hint="eastAsia" w:ascii="宋体" w:hAnsi="宋体" w:eastAsia="黑体"/>
                <w:sz w:val="24"/>
                <w:lang w:eastAsia="zh-CN"/>
              </w:rPr>
            </w:pPr>
            <w:r>
              <w:rPr>
                <w:rFonts w:hint="eastAsia" w:ascii="宋体" w:hAnsi="宋体" w:eastAsia="黑体"/>
                <w:sz w:val="24"/>
                <w:lang w:eastAsia="zh-CN"/>
              </w:rPr>
              <w:t>工业用地</w:t>
            </w:r>
          </w:p>
          <w:p>
            <w:pPr>
              <w:jc w:val="center"/>
              <w:rPr>
                <w:rFonts w:hint="eastAsia" w:ascii="宋体" w:hAnsi="宋体" w:eastAsia="黑体"/>
                <w:sz w:val="24"/>
                <w:lang w:eastAsia="zh-CN"/>
              </w:rPr>
            </w:pPr>
            <w:r>
              <w:rPr>
                <w:rFonts w:hint="eastAsia" w:ascii="宋体" w:hAnsi="宋体" w:eastAsia="黑体"/>
                <w:sz w:val="24"/>
                <w:lang w:eastAsia="zh-CN"/>
              </w:rPr>
              <w:t>出让面积</w:t>
            </w:r>
          </w:p>
        </w:tc>
        <w:tc>
          <w:tcPr>
            <w:tcW w:w="1532" w:type="dxa"/>
            <w:noWrap w:val="0"/>
            <w:vAlign w:val="center"/>
          </w:tcPr>
          <w:p>
            <w:pPr>
              <w:jc w:val="center"/>
              <w:rPr>
                <w:rFonts w:hint="eastAsia" w:ascii="宋体" w:hAnsi="宋体" w:eastAsia="黑体"/>
                <w:sz w:val="24"/>
                <w:lang w:eastAsia="zh-CN"/>
              </w:rPr>
            </w:pPr>
            <w:r>
              <w:rPr>
                <w:rFonts w:hint="eastAsia" w:ascii="宋体" w:hAnsi="宋体" w:eastAsia="黑体"/>
                <w:sz w:val="24"/>
                <w:lang w:eastAsia="zh-CN"/>
              </w:rPr>
              <w:t>标准地</w:t>
            </w:r>
          </w:p>
          <w:p>
            <w:pPr>
              <w:jc w:val="center"/>
              <w:rPr>
                <w:rFonts w:hint="eastAsia" w:ascii="宋体" w:hAnsi="宋体" w:eastAsia="黑体"/>
                <w:sz w:val="24"/>
                <w:lang w:eastAsia="zh-CN"/>
              </w:rPr>
            </w:pPr>
            <w:r>
              <w:rPr>
                <w:rFonts w:hint="eastAsia" w:ascii="宋体" w:hAnsi="宋体" w:eastAsia="黑体"/>
                <w:sz w:val="24"/>
                <w:lang w:eastAsia="zh-CN"/>
              </w:rPr>
              <w:t>出让宗数</w:t>
            </w:r>
          </w:p>
        </w:tc>
        <w:tc>
          <w:tcPr>
            <w:tcW w:w="1613" w:type="dxa"/>
            <w:noWrap w:val="0"/>
            <w:vAlign w:val="center"/>
          </w:tcPr>
          <w:p>
            <w:pPr>
              <w:jc w:val="center"/>
              <w:rPr>
                <w:rFonts w:hint="eastAsia" w:ascii="宋体" w:hAnsi="宋体" w:eastAsia="黑体"/>
                <w:sz w:val="24"/>
                <w:lang w:eastAsia="zh-CN"/>
              </w:rPr>
            </w:pPr>
            <w:r>
              <w:rPr>
                <w:rFonts w:hint="eastAsia" w:ascii="宋体" w:hAnsi="宋体" w:eastAsia="黑体"/>
                <w:sz w:val="24"/>
                <w:lang w:eastAsia="zh-CN"/>
              </w:rPr>
              <w:t>标准地</w:t>
            </w:r>
          </w:p>
          <w:p>
            <w:pPr>
              <w:jc w:val="center"/>
              <w:rPr>
                <w:rFonts w:hint="eastAsia" w:ascii="宋体" w:hAnsi="宋体" w:eastAsia="黑体"/>
                <w:sz w:val="24"/>
                <w:lang w:eastAsia="zh-CN"/>
              </w:rPr>
            </w:pPr>
            <w:r>
              <w:rPr>
                <w:rFonts w:hint="eastAsia" w:ascii="宋体" w:hAnsi="宋体" w:eastAsia="黑体"/>
                <w:sz w:val="24"/>
                <w:lang w:eastAsia="zh-CN"/>
              </w:rPr>
              <w:t>出让面积</w:t>
            </w:r>
          </w:p>
        </w:tc>
        <w:tc>
          <w:tcPr>
            <w:tcW w:w="1530" w:type="dxa"/>
            <w:noWrap w:val="0"/>
            <w:vAlign w:val="center"/>
          </w:tcPr>
          <w:p>
            <w:pPr>
              <w:jc w:val="center"/>
              <w:rPr>
                <w:rFonts w:hint="eastAsia" w:ascii="宋体" w:hAnsi="宋体" w:eastAsia="黑体"/>
                <w:sz w:val="24"/>
                <w:lang w:eastAsia="zh-CN"/>
              </w:rPr>
            </w:pPr>
            <w:r>
              <w:rPr>
                <w:rFonts w:hint="eastAsia" w:ascii="宋体" w:hAnsi="宋体" w:eastAsia="黑体"/>
                <w:sz w:val="24"/>
                <w:lang w:eastAsia="zh-CN"/>
              </w:rPr>
              <w:t>标准地</w:t>
            </w:r>
          </w:p>
          <w:p>
            <w:pPr>
              <w:jc w:val="center"/>
              <w:rPr>
                <w:rFonts w:hint="eastAsia" w:ascii="宋体" w:hAnsi="宋体" w:eastAsia="仿宋_GB2312"/>
                <w:sz w:val="24"/>
                <w:lang w:eastAsia="zh-CN"/>
              </w:rPr>
            </w:pPr>
            <w:r>
              <w:rPr>
                <w:rFonts w:hint="eastAsia" w:ascii="宋体" w:hAnsi="宋体" w:eastAsia="黑体"/>
                <w:sz w:val="24"/>
                <w:lang w:eastAsia="zh-CN"/>
              </w:rPr>
              <w:t>出让比例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jc w:val="center"/>
        </w:trPr>
        <w:tc>
          <w:tcPr>
            <w:tcW w:w="1220" w:type="dxa"/>
            <w:noWrap w:val="0"/>
            <w:vAlign w:val="center"/>
          </w:tcPr>
          <w:p>
            <w:pPr>
              <w:jc w:val="left"/>
              <w:rPr>
                <w:rFonts w:hint="eastAsia" w:ascii="宋体" w:hAnsi="宋体" w:eastAsia="仿宋_GB2312" w:cs="仿宋_GB2312"/>
                <w:szCs w:val="21"/>
              </w:rPr>
            </w:pPr>
          </w:p>
        </w:tc>
        <w:tc>
          <w:tcPr>
            <w:tcW w:w="1435" w:type="dxa"/>
            <w:noWrap w:val="0"/>
            <w:vAlign w:val="center"/>
          </w:tcPr>
          <w:p>
            <w:pPr>
              <w:jc w:val="left"/>
              <w:rPr>
                <w:rFonts w:hint="eastAsia" w:ascii="宋体" w:hAnsi="宋体" w:eastAsia="黑体"/>
                <w:sz w:val="24"/>
              </w:rPr>
            </w:pPr>
          </w:p>
        </w:tc>
        <w:tc>
          <w:tcPr>
            <w:tcW w:w="1694" w:type="dxa"/>
            <w:noWrap w:val="0"/>
            <w:vAlign w:val="center"/>
          </w:tcPr>
          <w:p>
            <w:pPr>
              <w:jc w:val="left"/>
              <w:rPr>
                <w:rFonts w:hint="eastAsia" w:ascii="宋体" w:hAnsi="宋体" w:eastAsia="黑体"/>
                <w:sz w:val="24"/>
              </w:rPr>
            </w:pPr>
          </w:p>
        </w:tc>
        <w:tc>
          <w:tcPr>
            <w:tcW w:w="1532" w:type="dxa"/>
            <w:noWrap w:val="0"/>
            <w:vAlign w:val="center"/>
          </w:tcPr>
          <w:p>
            <w:pPr>
              <w:jc w:val="left"/>
              <w:rPr>
                <w:rFonts w:hint="eastAsia" w:ascii="宋体" w:hAnsi="宋体" w:eastAsia="黑体"/>
                <w:sz w:val="24"/>
              </w:rPr>
            </w:pPr>
          </w:p>
        </w:tc>
        <w:tc>
          <w:tcPr>
            <w:tcW w:w="1613" w:type="dxa"/>
            <w:noWrap w:val="0"/>
            <w:vAlign w:val="center"/>
          </w:tcPr>
          <w:p>
            <w:pPr>
              <w:jc w:val="left"/>
              <w:rPr>
                <w:rFonts w:hint="eastAsia" w:ascii="宋体" w:hAnsi="宋体" w:eastAsia="黑体"/>
                <w:sz w:val="24"/>
              </w:rPr>
            </w:pPr>
          </w:p>
        </w:tc>
        <w:tc>
          <w:tcPr>
            <w:tcW w:w="1530" w:type="dxa"/>
            <w:noWrap w:val="0"/>
            <w:vAlign w:val="center"/>
          </w:tcPr>
          <w:p>
            <w:pPr>
              <w:jc w:val="center"/>
              <w:rPr>
                <w:rFonts w:hint="default" w:ascii="宋体" w:hAnsi="宋体" w:eastAsia="黑体"/>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0" w:type="dxa"/>
            <w:noWrap w:val="0"/>
            <w:vAlign w:val="bottom"/>
          </w:tcPr>
          <w:p>
            <w:pPr>
              <w:widowControl/>
              <w:textAlignment w:val="center"/>
              <w:rPr>
                <w:rFonts w:hint="eastAsia" w:ascii="宋体" w:hAnsi="宋体" w:eastAsia="仿宋_GB2312" w:cs="仿宋_GB2312"/>
                <w:szCs w:val="21"/>
              </w:rPr>
            </w:pPr>
          </w:p>
        </w:tc>
        <w:tc>
          <w:tcPr>
            <w:tcW w:w="1435" w:type="dxa"/>
            <w:noWrap w:val="0"/>
            <w:vAlign w:val="bottom"/>
          </w:tcPr>
          <w:p>
            <w:pPr>
              <w:widowControl/>
              <w:textAlignment w:val="center"/>
              <w:rPr>
                <w:rFonts w:hint="eastAsia" w:ascii="宋体" w:hAnsi="宋体" w:eastAsia="仿宋_GB2312" w:cs="仿宋_GB2312"/>
                <w:szCs w:val="21"/>
              </w:rPr>
            </w:pPr>
          </w:p>
        </w:tc>
        <w:tc>
          <w:tcPr>
            <w:tcW w:w="1694" w:type="dxa"/>
            <w:noWrap w:val="0"/>
            <w:vAlign w:val="bottom"/>
          </w:tcPr>
          <w:p>
            <w:pPr>
              <w:widowControl/>
              <w:textAlignment w:val="center"/>
              <w:rPr>
                <w:rFonts w:hint="eastAsia" w:ascii="宋体" w:hAnsi="宋体" w:eastAsia="仿宋_GB2312" w:cs="仿宋_GB2312"/>
                <w:szCs w:val="21"/>
              </w:rPr>
            </w:pPr>
          </w:p>
        </w:tc>
        <w:tc>
          <w:tcPr>
            <w:tcW w:w="1532" w:type="dxa"/>
            <w:noWrap w:val="0"/>
            <w:vAlign w:val="bottom"/>
          </w:tcPr>
          <w:p>
            <w:pPr>
              <w:widowControl/>
              <w:textAlignment w:val="center"/>
              <w:rPr>
                <w:rFonts w:hint="eastAsia" w:ascii="宋体" w:hAnsi="宋体" w:eastAsia="仿宋_GB2312" w:cs="仿宋_GB2312"/>
                <w:szCs w:val="21"/>
              </w:rPr>
            </w:pPr>
          </w:p>
        </w:tc>
        <w:tc>
          <w:tcPr>
            <w:tcW w:w="1613" w:type="dxa"/>
            <w:noWrap w:val="0"/>
            <w:vAlign w:val="bottom"/>
          </w:tcPr>
          <w:p>
            <w:pPr>
              <w:widowControl/>
              <w:textAlignment w:val="center"/>
              <w:rPr>
                <w:rFonts w:hint="eastAsia" w:ascii="宋体" w:hAnsi="宋体" w:eastAsia="仿宋_GB2312" w:cs="仿宋_GB2312"/>
                <w:szCs w:val="21"/>
              </w:rPr>
            </w:pPr>
          </w:p>
        </w:tc>
        <w:tc>
          <w:tcPr>
            <w:tcW w:w="1530"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0" w:type="dxa"/>
            <w:noWrap w:val="0"/>
            <w:vAlign w:val="bottom"/>
          </w:tcPr>
          <w:p>
            <w:pPr>
              <w:widowControl/>
              <w:textAlignment w:val="center"/>
              <w:rPr>
                <w:rFonts w:hint="eastAsia" w:ascii="宋体" w:hAnsi="宋体" w:eastAsia="仿宋_GB2312" w:cs="仿宋_GB2312"/>
                <w:szCs w:val="21"/>
              </w:rPr>
            </w:pPr>
          </w:p>
        </w:tc>
        <w:tc>
          <w:tcPr>
            <w:tcW w:w="1435" w:type="dxa"/>
            <w:noWrap w:val="0"/>
            <w:vAlign w:val="bottom"/>
          </w:tcPr>
          <w:p>
            <w:pPr>
              <w:widowControl/>
              <w:textAlignment w:val="center"/>
              <w:rPr>
                <w:rFonts w:hint="eastAsia" w:ascii="宋体" w:hAnsi="宋体" w:eastAsia="仿宋_GB2312" w:cs="仿宋_GB2312"/>
                <w:szCs w:val="21"/>
              </w:rPr>
            </w:pPr>
          </w:p>
        </w:tc>
        <w:tc>
          <w:tcPr>
            <w:tcW w:w="1694" w:type="dxa"/>
            <w:noWrap w:val="0"/>
            <w:vAlign w:val="bottom"/>
          </w:tcPr>
          <w:p>
            <w:pPr>
              <w:widowControl/>
              <w:textAlignment w:val="center"/>
              <w:rPr>
                <w:rFonts w:hint="eastAsia" w:ascii="宋体" w:hAnsi="宋体" w:eastAsia="仿宋_GB2312" w:cs="仿宋_GB2312"/>
                <w:szCs w:val="21"/>
              </w:rPr>
            </w:pPr>
          </w:p>
        </w:tc>
        <w:tc>
          <w:tcPr>
            <w:tcW w:w="1532" w:type="dxa"/>
            <w:noWrap w:val="0"/>
            <w:vAlign w:val="bottom"/>
          </w:tcPr>
          <w:p>
            <w:pPr>
              <w:widowControl/>
              <w:textAlignment w:val="center"/>
              <w:rPr>
                <w:rFonts w:hint="eastAsia" w:ascii="宋体" w:hAnsi="宋体" w:eastAsia="仿宋_GB2312" w:cs="仿宋_GB2312"/>
                <w:szCs w:val="21"/>
              </w:rPr>
            </w:pPr>
          </w:p>
        </w:tc>
        <w:tc>
          <w:tcPr>
            <w:tcW w:w="1613" w:type="dxa"/>
            <w:noWrap w:val="0"/>
            <w:vAlign w:val="bottom"/>
          </w:tcPr>
          <w:p>
            <w:pPr>
              <w:widowControl/>
              <w:textAlignment w:val="center"/>
              <w:rPr>
                <w:rFonts w:hint="eastAsia" w:ascii="宋体" w:hAnsi="宋体" w:eastAsia="仿宋_GB2312" w:cs="仿宋_GB2312"/>
                <w:szCs w:val="21"/>
              </w:rPr>
            </w:pPr>
          </w:p>
        </w:tc>
        <w:tc>
          <w:tcPr>
            <w:tcW w:w="1530"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0" w:type="dxa"/>
            <w:noWrap w:val="0"/>
            <w:vAlign w:val="bottom"/>
          </w:tcPr>
          <w:p>
            <w:pPr>
              <w:widowControl/>
              <w:textAlignment w:val="center"/>
              <w:rPr>
                <w:rFonts w:hint="eastAsia" w:ascii="宋体" w:hAnsi="宋体" w:eastAsia="仿宋_GB2312" w:cs="仿宋_GB2312"/>
                <w:szCs w:val="21"/>
              </w:rPr>
            </w:pPr>
          </w:p>
        </w:tc>
        <w:tc>
          <w:tcPr>
            <w:tcW w:w="1435" w:type="dxa"/>
            <w:noWrap w:val="0"/>
            <w:vAlign w:val="bottom"/>
          </w:tcPr>
          <w:p>
            <w:pPr>
              <w:widowControl/>
              <w:textAlignment w:val="center"/>
              <w:rPr>
                <w:rFonts w:hint="eastAsia" w:ascii="宋体" w:hAnsi="宋体" w:eastAsia="仿宋_GB2312" w:cs="仿宋_GB2312"/>
                <w:szCs w:val="21"/>
              </w:rPr>
            </w:pPr>
          </w:p>
        </w:tc>
        <w:tc>
          <w:tcPr>
            <w:tcW w:w="1694" w:type="dxa"/>
            <w:noWrap w:val="0"/>
            <w:vAlign w:val="bottom"/>
          </w:tcPr>
          <w:p>
            <w:pPr>
              <w:widowControl/>
              <w:textAlignment w:val="center"/>
              <w:rPr>
                <w:rFonts w:hint="eastAsia" w:ascii="宋体" w:hAnsi="宋体" w:eastAsia="仿宋_GB2312" w:cs="仿宋_GB2312"/>
                <w:szCs w:val="21"/>
              </w:rPr>
            </w:pPr>
          </w:p>
        </w:tc>
        <w:tc>
          <w:tcPr>
            <w:tcW w:w="1532" w:type="dxa"/>
            <w:noWrap w:val="0"/>
            <w:vAlign w:val="bottom"/>
          </w:tcPr>
          <w:p>
            <w:pPr>
              <w:widowControl/>
              <w:textAlignment w:val="center"/>
              <w:rPr>
                <w:rFonts w:hint="eastAsia" w:ascii="宋体" w:hAnsi="宋体" w:eastAsia="仿宋_GB2312" w:cs="仿宋_GB2312"/>
                <w:szCs w:val="21"/>
              </w:rPr>
            </w:pPr>
          </w:p>
        </w:tc>
        <w:tc>
          <w:tcPr>
            <w:tcW w:w="1613" w:type="dxa"/>
            <w:noWrap w:val="0"/>
            <w:vAlign w:val="bottom"/>
          </w:tcPr>
          <w:p>
            <w:pPr>
              <w:widowControl/>
              <w:textAlignment w:val="center"/>
              <w:rPr>
                <w:rFonts w:hint="eastAsia" w:ascii="宋体" w:hAnsi="宋体" w:eastAsia="仿宋_GB2312" w:cs="仿宋_GB2312"/>
                <w:szCs w:val="21"/>
              </w:rPr>
            </w:pPr>
          </w:p>
        </w:tc>
        <w:tc>
          <w:tcPr>
            <w:tcW w:w="1530"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0" w:type="dxa"/>
            <w:noWrap w:val="0"/>
            <w:vAlign w:val="bottom"/>
          </w:tcPr>
          <w:p>
            <w:pPr>
              <w:widowControl/>
              <w:textAlignment w:val="center"/>
              <w:rPr>
                <w:rFonts w:hint="eastAsia" w:ascii="宋体" w:hAnsi="宋体" w:eastAsia="仿宋_GB2312" w:cs="仿宋_GB2312"/>
                <w:szCs w:val="21"/>
              </w:rPr>
            </w:pPr>
          </w:p>
        </w:tc>
        <w:tc>
          <w:tcPr>
            <w:tcW w:w="1435" w:type="dxa"/>
            <w:noWrap w:val="0"/>
            <w:vAlign w:val="bottom"/>
          </w:tcPr>
          <w:p>
            <w:pPr>
              <w:widowControl/>
              <w:textAlignment w:val="center"/>
              <w:rPr>
                <w:rFonts w:hint="eastAsia" w:ascii="宋体" w:hAnsi="宋体" w:eastAsia="仿宋_GB2312" w:cs="仿宋_GB2312"/>
                <w:szCs w:val="21"/>
              </w:rPr>
            </w:pPr>
          </w:p>
        </w:tc>
        <w:tc>
          <w:tcPr>
            <w:tcW w:w="1694" w:type="dxa"/>
            <w:noWrap w:val="0"/>
            <w:vAlign w:val="bottom"/>
          </w:tcPr>
          <w:p>
            <w:pPr>
              <w:widowControl/>
              <w:textAlignment w:val="center"/>
              <w:rPr>
                <w:rFonts w:hint="eastAsia" w:ascii="宋体" w:hAnsi="宋体" w:eastAsia="仿宋_GB2312" w:cs="仿宋_GB2312"/>
                <w:szCs w:val="21"/>
              </w:rPr>
            </w:pPr>
          </w:p>
        </w:tc>
        <w:tc>
          <w:tcPr>
            <w:tcW w:w="1532" w:type="dxa"/>
            <w:noWrap w:val="0"/>
            <w:vAlign w:val="bottom"/>
          </w:tcPr>
          <w:p>
            <w:pPr>
              <w:widowControl/>
              <w:textAlignment w:val="center"/>
              <w:rPr>
                <w:rFonts w:hint="eastAsia" w:ascii="宋体" w:hAnsi="宋体" w:eastAsia="仿宋_GB2312" w:cs="仿宋_GB2312"/>
                <w:szCs w:val="21"/>
              </w:rPr>
            </w:pPr>
          </w:p>
        </w:tc>
        <w:tc>
          <w:tcPr>
            <w:tcW w:w="1613" w:type="dxa"/>
            <w:noWrap w:val="0"/>
            <w:vAlign w:val="bottom"/>
          </w:tcPr>
          <w:p>
            <w:pPr>
              <w:widowControl/>
              <w:textAlignment w:val="center"/>
              <w:rPr>
                <w:rFonts w:hint="eastAsia" w:ascii="宋体" w:hAnsi="宋体" w:eastAsia="仿宋_GB2312" w:cs="仿宋_GB2312"/>
                <w:szCs w:val="21"/>
              </w:rPr>
            </w:pPr>
          </w:p>
        </w:tc>
        <w:tc>
          <w:tcPr>
            <w:tcW w:w="1530"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0" w:type="dxa"/>
            <w:noWrap w:val="0"/>
            <w:vAlign w:val="bottom"/>
          </w:tcPr>
          <w:p>
            <w:pPr>
              <w:widowControl/>
              <w:textAlignment w:val="center"/>
              <w:rPr>
                <w:rFonts w:hint="eastAsia" w:ascii="宋体" w:hAnsi="宋体" w:eastAsia="仿宋_GB2312" w:cs="仿宋_GB2312"/>
                <w:szCs w:val="21"/>
              </w:rPr>
            </w:pPr>
          </w:p>
        </w:tc>
        <w:tc>
          <w:tcPr>
            <w:tcW w:w="1435" w:type="dxa"/>
            <w:noWrap w:val="0"/>
            <w:vAlign w:val="bottom"/>
          </w:tcPr>
          <w:p>
            <w:pPr>
              <w:widowControl/>
              <w:textAlignment w:val="center"/>
              <w:rPr>
                <w:rFonts w:hint="eastAsia" w:ascii="宋体" w:hAnsi="宋体" w:eastAsia="仿宋_GB2312" w:cs="仿宋_GB2312"/>
                <w:szCs w:val="21"/>
              </w:rPr>
            </w:pPr>
          </w:p>
        </w:tc>
        <w:tc>
          <w:tcPr>
            <w:tcW w:w="1694" w:type="dxa"/>
            <w:noWrap w:val="0"/>
            <w:vAlign w:val="bottom"/>
          </w:tcPr>
          <w:p>
            <w:pPr>
              <w:widowControl/>
              <w:textAlignment w:val="center"/>
              <w:rPr>
                <w:rFonts w:hint="eastAsia" w:ascii="宋体" w:hAnsi="宋体" w:eastAsia="仿宋_GB2312" w:cs="仿宋_GB2312"/>
                <w:szCs w:val="21"/>
              </w:rPr>
            </w:pPr>
          </w:p>
        </w:tc>
        <w:tc>
          <w:tcPr>
            <w:tcW w:w="1532" w:type="dxa"/>
            <w:noWrap w:val="0"/>
            <w:vAlign w:val="bottom"/>
          </w:tcPr>
          <w:p>
            <w:pPr>
              <w:widowControl/>
              <w:textAlignment w:val="center"/>
              <w:rPr>
                <w:rFonts w:hint="eastAsia" w:ascii="宋体" w:hAnsi="宋体" w:eastAsia="仿宋_GB2312" w:cs="仿宋_GB2312"/>
                <w:szCs w:val="21"/>
              </w:rPr>
            </w:pPr>
          </w:p>
        </w:tc>
        <w:tc>
          <w:tcPr>
            <w:tcW w:w="1613" w:type="dxa"/>
            <w:noWrap w:val="0"/>
            <w:vAlign w:val="bottom"/>
          </w:tcPr>
          <w:p>
            <w:pPr>
              <w:widowControl/>
              <w:textAlignment w:val="center"/>
              <w:rPr>
                <w:rFonts w:hint="eastAsia" w:ascii="宋体" w:hAnsi="宋体" w:eastAsia="仿宋_GB2312" w:cs="仿宋_GB2312"/>
                <w:szCs w:val="21"/>
              </w:rPr>
            </w:pPr>
          </w:p>
        </w:tc>
        <w:tc>
          <w:tcPr>
            <w:tcW w:w="1530" w:type="dxa"/>
            <w:noWrap w:val="0"/>
            <w:vAlign w:val="center"/>
          </w:tcPr>
          <w:p>
            <w:pPr>
              <w:jc w:val="center"/>
              <w:rPr>
                <w:rFonts w:hint="eastAsia" w:ascii="宋体" w:hAnsi="宋体" w:eastAsia="仿宋_GB2312" w:cs="仿宋_GB2312"/>
                <w:szCs w:val="21"/>
              </w:rPr>
            </w:pPr>
          </w:p>
        </w:tc>
      </w:tr>
    </w:tbl>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rPr>
          <w:rFonts w:hint="eastAsia" w:ascii="宋体" w:hAnsi="宋体" w:eastAsia="黑体" w:cs="黑体"/>
          <w:b w:val="0"/>
          <w:bCs/>
          <w:spacing w:val="11"/>
          <w:sz w:val="32"/>
          <w:szCs w:val="32"/>
          <w:lang w:val="en-US" w:eastAsia="zh-CN"/>
        </w:rPr>
      </w:pPr>
      <w:r>
        <w:rPr>
          <w:rFonts w:hint="eastAsia" w:ascii="宋体" w:hAnsi="宋体" w:eastAsia="黑体" w:cs="黑体"/>
          <w:b w:val="0"/>
          <w:bCs/>
          <w:spacing w:val="11"/>
          <w:sz w:val="32"/>
          <w:szCs w:val="32"/>
          <w:lang w:val="en-US" w:eastAsia="zh-CN"/>
        </w:rPr>
        <w:br w:type="page"/>
      </w:r>
    </w:p>
    <w:p>
      <w:pPr>
        <w:pStyle w:val="4"/>
        <w:widowControl w:val="0"/>
        <w:snapToGrid/>
        <w:spacing w:line="580" w:lineRule="exact"/>
        <w:jc w:val="both"/>
        <w:textAlignment w:val="auto"/>
        <w:rPr>
          <w:rFonts w:hint="default" w:ascii="宋体" w:hAnsi="宋体" w:eastAsia="黑体" w:cs="黑体"/>
          <w:b w:val="0"/>
          <w:bCs/>
          <w:spacing w:val="11"/>
          <w:sz w:val="32"/>
          <w:szCs w:val="32"/>
          <w:lang w:val="en-US" w:eastAsia="zh-CN"/>
        </w:rPr>
      </w:pPr>
      <w:r>
        <w:rPr>
          <w:rFonts w:hint="eastAsia" w:ascii="宋体" w:hAnsi="宋体" w:eastAsia="黑体" w:cs="黑体"/>
          <w:b w:val="0"/>
          <w:bCs/>
          <w:spacing w:val="11"/>
          <w:sz w:val="32"/>
          <w:szCs w:val="32"/>
          <w:lang w:val="en-US" w:eastAsia="zh-CN"/>
        </w:rPr>
        <w:t>附件8</w:t>
      </w:r>
    </w:p>
    <w:p>
      <w:pPr>
        <w:pStyle w:val="8"/>
        <w:widowControl/>
        <w:wordWrap/>
        <w:adjustRightInd/>
        <w:snapToGrid/>
        <w:spacing w:after="0" w:line="460" w:lineRule="exact"/>
        <w:ind w:left="0" w:leftChars="0"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r>
        <w:rPr>
          <w:rFonts w:hint="eastAsia" w:ascii="宋体" w:hAnsi="宋体" w:eastAsia="方正小标宋简体" w:cs="方正小标宋简体"/>
          <w:color w:val="000000"/>
          <w:kern w:val="2"/>
          <w:sz w:val="44"/>
          <w:szCs w:val="44"/>
          <w:u w:val="none" w:color="auto"/>
          <w:lang w:val="en-US" w:eastAsia="zh-CN" w:bidi="ar-SA"/>
        </w:rPr>
        <w:t>园区低效用地处置情况表</w:t>
      </w:r>
    </w:p>
    <w:p>
      <w:pPr>
        <w:pStyle w:val="8"/>
        <w:widowControl/>
        <w:wordWrap/>
        <w:adjustRightInd/>
        <w:snapToGrid/>
        <w:spacing w:after="0" w:line="460" w:lineRule="exact"/>
        <w:ind w:left="641" w:firstLine="0" w:firstLineChars="0"/>
        <w:jc w:val="center"/>
        <w:textAlignment w:val="baseline"/>
        <w:rPr>
          <w:rFonts w:hint="eastAsia" w:ascii="宋体" w:hAnsi="宋体" w:eastAsia="方正小标宋简体" w:cs="方正小标宋简体"/>
          <w:color w:val="000000"/>
          <w:kern w:val="2"/>
          <w:sz w:val="44"/>
          <w:szCs w:val="44"/>
          <w:u w:val="none" w:color="auto"/>
          <w:lang w:val="en-US" w:eastAsia="zh-CN" w:bidi="ar-SA"/>
        </w:rPr>
      </w:pPr>
    </w:p>
    <w:tbl>
      <w:tblPr>
        <w:tblStyle w:val="9"/>
        <w:tblW w:w="84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23"/>
        <w:gridCol w:w="1580"/>
        <w:gridCol w:w="1988"/>
        <w:gridCol w:w="2141"/>
        <w:gridCol w:w="150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jc w:val="center"/>
        </w:trPr>
        <w:tc>
          <w:tcPr>
            <w:tcW w:w="1223" w:type="dxa"/>
            <w:noWrap w:val="0"/>
            <w:vAlign w:val="center"/>
          </w:tcPr>
          <w:p>
            <w:pPr>
              <w:jc w:val="center"/>
              <w:rPr>
                <w:rFonts w:hint="eastAsia" w:ascii="宋体" w:hAnsi="宋体" w:eastAsia="黑体"/>
                <w:sz w:val="24"/>
                <w:lang w:val="en-US" w:eastAsia="zh-CN"/>
              </w:rPr>
            </w:pPr>
            <w:r>
              <w:rPr>
                <w:rFonts w:hint="eastAsia" w:ascii="宋体" w:hAnsi="宋体" w:eastAsia="黑体"/>
                <w:sz w:val="24"/>
                <w:lang w:val="en-US" w:eastAsia="zh-CN"/>
              </w:rPr>
              <w:t>开发区</w:t>
            </w:r>
          </w:p>
          <w:p>
            <w:pPr>
              <w:jc w:val="center"/>
              <w:rPr>
                <w:rFonts w:hint="default" w:ascii="宋体" w:hAnsi="宋体" w:eastAsia="黑体"/>
                <w:sz w:val="24"/>
                <w:lang w:val="en-US" w:eastAsia="zh-CN"/>
              </w:rPr>
            </w:pPr>
            <w:r>
              <w:rPr>
                <w:rFonts w:hint="eastAsia" w:ascii="宋体" w:hAnsi="宋体" w:eastAsia="黑体"/>
                <w:sz w:val="24"/>
                <w:lang w:val="en-US" w:eastAsia="zh-CN"/>
              </w:rPr>
              <w:t>名称</w:t>
            </w:r>
          </w:p>
        </w:tc>
        <w:tc>
          <w:tcPr>
            <w:tcW w:w="1580" w:type="dxa"/>
            <w:noWrap w:val="0"/>
            <w:vAlign w:val="center"/>
          </w:tcPr>
          <w:p>
            <w:pPr>
              <w:jc w:val="center"/>
              <w:rPr>
                <w:rFonts w:hint="eastAsia" w:ascii="宋体" w:hAnsi="宋体" w:eastAsia="黑体"/>
                <w:sz w:val="24"/>
              </w:rPr>
            </w:pPr>
            <w:r>
              <w:rPr>
                <w:rFonts w:hint="eastAsia" w:ascii="宋体" w:hAnsi="宋体" w:eastAsia="黑体"/>
                <w:sz w:val="24"/>
              </w:rPr>
              <w:t>项目名称</w:t>
            </w:r>
          </w:p>
        </w:tc>
        <w:tc>
          <w:tcPr>
            <w:tcW w:w="1988" w:type="dxa"/>
            <w:noWrap w:val="0"/>
            <w:vAlign w:val="center"/>
          </w:tcPr>
          <w:p>
            <w:pPr>
              <w:jc w:val="center"/>
              <w:rPr>
                <w:rFonts w:hint="eastAsia" w:ascii="宋体" w:hAnsi="宋体" w:eastAsia="黑体"/>
                <w:sz w:val="24"/>
                <w:lang w:eastAsia="zh-CN"/>
              </w:rPr>
            </w:pPr>
            <w:r>
              <w:rPr>
                <w:rFonts w:hint="eastAsia" w:ascii="宋体" w:hAnsi="宋体" w:eastAsia="黑体"/>
                <w:sz w:val="24"/>
                <w:lang w:eastAsia="zh-CN"/>
              </w:rPr>
              <w:t>低效类型</w:t>
            </w:r>
          </w:p>
        </w:tc>
        <w:tc>
          <w:tcPr>
            <w:tcW w:w="2141" w:type="dxa"/>
            <w:noWrap w:val="0"/>
            <w:vAlign w:val="center"/>
          </w:tcPr>
          <w:p>
            <w:pPr>
              <w:jc w:val="center"/>
              <w:rPr>
                <w:rFonts w:hint="eastAsia" w:ascii="宋体" w:hAnsi="宋体" w:eastAsia="黑体"/>
                <w:sz w:val="24"/>
                <w:lang w:eastAsia="zh-CN"/>
              </w:rPr>
            </w:pPr>
            <w:r>
              <w:rPr>
                <w:rFonts w:hint="eastAsia" w:ascii="宋体" w:hAnsi="宋体" w:eastAsia="黑体"/>
                <w:sz w:val="24"/>
                <w:lang w:eastAsia="zh-CN"/>
              </w:rPr>
              <w:t>处置情况</w:t>
            </w:r>
          </w:p>
        </w:tc>
        <w:tc>
          <w:tcPr>
            <w:tcW w:w="1507" w:type="dxa"/>
            <w:noWrap w:val="0"/>
            <w:vAlign w:val="center"/>
          </w:tcPr>
          <w:p>
            <w:pPr>
              <w:jc w:val="center"/>
              <w:rPr>
                <w:rFonts w:hint="eastAsia" w:ascii="宋体" w:hAnsi="宋体" w:eastAsia="仿宋_GB2312"/>
                <w:sz w:val="24"/>
                <w:lang w:eastAsia="zh-CN"/>
              </w:rPr>
            </w:pPr>
            <w:r>
              <w:rPr>
                <w:rFonts w:hint="eastAsia" w:ascii="宋体" w:hAnsi="宋体" w:eastAsia="黑体"/>
                <w:sz w:val="24"/>
                <w:lang w:eastAsia="zh-CN"/>
              </w:rPr>
              <w:t>处置面积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jc w:val="center"/>
        </w:trPr>
        <w:tc>
          <w:tcPr>
            <w:tcW w:w="1223" w:type="dxa"/>
            <w:noWrap w:val="0"/>
            <w:vAlign w:val="center"/>
          </w:tcPr>
          <w:p>
            <w:pPr>
              <w:jc w:val="left"/>
              <w:rPr>
                <w:rFonts w:hint="eastAsia" w:ascii="宋体" w:hAnsi="宋体" w:eastAsia="仿宋_GB2312" w:cs="仿宋_GB2312"/>
                <w:szCs w:val="21"/>
              </w:rPr>
            </w:pPr>
          </w:p>
        </w:tc>
        <w:tc>
          <w:tcPr>
            <w:tcW w:w="1580" w:type="dxa"/>
            <w:noWrap w:val="0"/>
            <w:vAlign w:val="center"/>
          </w:tcPr>
          <w:p>
            <w:pPr>
              <w:jc w:val="left"/>
              <w:rPr>
                <w:rFonts w:hint="eastAsia" w:ascii="宋体" w:hAnsi="宋体" w:eastAsia="黑体"/>
                <w:sz w:val="24"/>
              </w:rPr>
            </w:pPr>
          </w:p>
        </w:tc>
        <w:tc>
          <w:tcPr>
            <w:tcW w:w="1988" w:type="dxa"/>
            <w:noWrap w:val="0"/>
            <w:vAlign w:val="center"/>
          </w:tcPr>
          <w:p>
            <w:pPr>
              <w:jc w:val="left"/>
              <w:rPr>
                <w:rFonts w:hint="eastAsia" w:ascii="宋体" w:hAnsi="宋体" w:eastAsia="黑体"/>
                <w:sz w:val="24"/>
              </w:rPr>
            </w:pPr>
          </w:p>
        </w:tc>
        <w:tc>
          <w:tcPr>
            <w:tcW w:w="2141" w:type="dxa"/>
            <w:noWrap w:val="0"/>
            <w:vAlign w:val="center"/>
          </w:tcPr>
          <w:p>
            <w:pPr>
              <w:jc w:val="left"/>
              <w:rPr>
                <w:rFonts w:hint="eastAsia" w:ascii="宋体" w:hAnsi="宋体" w:eastAsia="黑体"/>
                <w:sz w:val="24"/>
              </w:rPr>
            </w:pPr>
          </w:p>
        </w:tc>
        <w:tc>
          <w:tcPr>
            <w:tcW w:w="1507" w:type="dxa"/>
            <w:noWrap w:val="0"/>
            <w:vAlign w:val="center"/>
          </w:tcPr>
          <w:p>
            <w:pPr>
              <w:jc w:val="center"/>
              <w:rPr>
                <w:rFonts w:hint="default" w:ascii="宋体" w:hAnsi="宋体" w:eastAsia="黑体"/>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3" w:type="dxa"/>
            <w:noWrap w:val="0"/>
            <w:vAlign w:val="bottom"/>
          </w:tcPr>
          <w:p>
            <w:pPr>
              <w:widowControl/>
              <w:textAlignment w:val="center"/>
              <w:rPr>
                <w:rFonts w:hint="eastAsia" w:ascii="宋体" w:hAnsi="宋体" w:eastAsia="仿宋_GB2312" w:cs="仿宋_GB2312"/>
                <w:szCs w:val="21"/>
              </w:rPr>
            </w:pPr>
          </w:p>
        </w:tc>
        <w:tc>
          <w:tcPr>
            <w:tcW w:w="1580" w:type="dxa"/>
            <w:noWrap w:val="0"/>
            <w:vAlign w:val="bottom"/>
          </w:tcPr>
          <w:p>
            <w:pPr>
              <w:widowControl/>
              <w:textAlignment w:val="center"/>
              <w:rPr>
                <w:rFonts w:hint="eastAsia" w:ascii="宋体" w:hAnsi="宋体" w:eastAsia="仿宋_GB2312" w:cs="仿宋_GB2312"/>
                <w:szCs w:val="21"/>
              </w:rPr>
            </w:pPr>
          </w:p>
        </w:tc>
        <w:tc>
          <w:tcPr>
            <w:tcW w:w="1988" w:type="dxa"/>
            <w:noWrap w:val="0"/>
            <w:vAlign w:val="bottom"/>
          </w:tcPr>
          <w:p>
            <w:pPr>
              <w:widowControl/>
              <w:textAlignment w:val="center"/>
              <w:rPr>
                <w:rFonts w:hint="eastAsia" w:ascii="宋体" w:hAnsi="宋体" w:eastAsia="仿宋_GB2312" w:cs="仿宋_GB2312"/>
                <w:szCs w:val="21"/>
              </w:rPr>
            </w:pPr>
          </w:p>
        </w:tc>
        <w:tc>
          <w:tcPr>
            <w:tcW w:w="2141" w:type="dxa"/>
            <w:noWrap w:val="0"/>
            <w:vAlign w:val="bottom"/>
          </w:tcPr>
          <w:p>
            <w:pPr>
              <w:widowControl/>
              <w:textAlignment w:val="center"/>
              <w:rPr>
                <w:rFonts w:hint="eastAsia" w:ascii="宋体" w:hAnsi="宋体" w:eastAsia="仿宋_GB2312" w:cs="仿宋_GB2312"/>
                <w:szCs w:val="21"/>
              </w:rPr>
            </w:pPr>
          </w:p>
        </w:tc>
        <w:tc>
          <w:tcPr>
            <w:tcW w:w="1507"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3" w:type="dxa"/>
            <w:noWrap w:val="0"/>
            <w:vAlign w:val="bottom"/>
          </w:tcPr>
          <w:p>
            <w:pPr>
              <w:widowControl/>
              <w:textAlignment w:val="center"/>
              <w:rPr>
                <w:rFonts w:hint="eastAsia" w:ascii="宋体" w:hAnsi="宋体" w:eastAsia="仿宋_GB2312" w:cs="仿宋_GB2312"/>
                <w:szCs w:val="21"/>
              </w:rPr>
            </w:pPr>
          </w:p>
        </w:tc>
        <w:tc>
          <w:tcPr>
            <w:tcW w:w="1580" w:type="dxa"/>
            <w:noWrap w:val="0"/>
            <w:vAlign w:val="bottom"/>
          </w:tcPr>
          <w:p>
            <w:pPr>
              <w:widowControl/>
              <w:textAlignment w:val="center"/>
              <w:rPr>
                <w:rFonts w:hint="eastAsia" w:ascii="宋体" w:hAnsi="宋体" w:eastAsia="仿宋_GB2312" w:cs="仿宋_GB2312"/>
                <w:szCs w:val="21"/>
              </w:rPr>
            </w:pPr>
          </w:p>
        </w:tc>
        <w:tc>
          <w:tcPr>
            <w:tcW w:w="1988" w:type="dxa"/>
            <w:noWrap w:val="0"/>
            <w:vAlign w:val="bottom"/>
          </w:tcPr>
          <w:p>
            <w:pPr>
              <w:widowControl/>
              <w:textAlignment w:val="center"/>
              <w:rPr>
                <w:rFonts w:hint="eastAsia" w:ascii="宋体" w:hAnsi="宋体" w:eastAsia="仿宋_GB2312" w:cs="仿宋_GB2312"/>
                <w:szCs w:val="21"/>
              </w:rPr>
            </w:pPr>
          </w:p>
        </w:tc>
        <w:tc>
          <w:tcPr>
            <w:tcW w:w="2141" w:type="dxa"/>
            <w:noWrap w:val="0"/>
            <w:vAlign w:val="bottom"/>
          </w:tcPr>
          <w:p>
            <w:pPr>
              <w:widowControl/>
              <w:textAlignment w:val="center"/>
              <w:rPr>
                <w:rFonts w:hint="eastAsia" w:ascii="宋体" w:hAnsi="宋体" w:eastAsia="仿宋_GB2312" w:cs="仿宋_GB2312"/>
                <w:szCs w:val="21"/>
              </w:rPr>
            </w:pPr>
          </w:p>
        </w:tc>
        <w:tc>
          <w:tcPr>
            <w:tcW w:w="1507"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3" w:type="dxa"/>
            <w:noWrap w:val="0"/>
            <w:vAlign w:val="bottom"/>
          </w:tcPr>
          <w:p>
            <w:pPr>
              <w:widowControl/>
              <w:textAlignment w:val="center"/>
              <w:rPr>
                <w:rFonts w:hint="eastAsia" w:ascii="宋体" w:hAnsi="宋体" w:eastAsia="仿宋_GB2312" w:cs="仿宋_GB2312"/>
                <w:szCs w:val="21"/>
              </w:rPr>
            </w:pPr>
          </w:p>
        </w:tc>
        <w:tc>
          <w:tcPr>
            <w:tcW w:w="1580" w:type="dxa"/>
            <w:noWrap w:val="0"/>
            <w:vAlign w:val="bottom"/>
          </w:tcPr>
          <w:p>
            <w:pPr>
              <w:widowControl/>
              <w:textAlignment w:val="center"/>
              <w:rPr>
                <w:rFonts w:hint="eastAsia" w:ascii="宋体" w:hAnsi="宋体" w:eastAsia="仿宋_GB2312" w:cs="仿宋_GB2312"/>
                <w:szCs w:val="21"/>
              </w:rPr>
            </w:pPr>
          </w:p>
        </w:tc>
        <w:tc>
          <w:tcPr>
            <w:tcW w:w="1988" w:type="dxa"/>
            <w:noWrap w:val="0"/>
            <w:vAlign w:val="bottom"/>
          </w:tcPr>
          <w:p>
            <w:pPr>
              <w:widowControl/>
              <w:textAlignment w:val="center"/>
              <w:rPr>
                <w:rFonts w:hint="eastAsia" w:ascii="宋体" w:hAnsi="宋体" w:eastAsia="仿宋_GB2312" w:cs="仿宋_GB2312"/>
                <w:szCs w:val="21"/>
              </w:rPr>
            </w:pPr>
          </w:p>
        </w:tc>
        <w:tc>
          <w:tcPr>
            <w:tcW w:w="2141" w:type="dxa"/>
            <w:noWrap w:val="0"/>
            <w:vAlign w:val="bottom"/>
          </w:tcPr>
          <w:p>
            <w:pPr>
              <w:widowControl/>
              <w:textAlignment w:val="center"/>
              <w:rPr>
                <w:rFonts w:hint="eastAsia" w:ascii="宋体" w:hAnsi="宋体" w:eastAsia="仿宋_GB2312" w:cs="仿宋_GB2312"/>
                <w:szCs w:val="21"/>
              </w:rPr>
            </w:pPr>
          </w:p>
        </w:tc>
        <w:tc>
          <w:tcPr>
            <w:tcW w:w="1507"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1223" w:type="dxa"/>
            <w:noWrap w:val="0"/>
            <w:vAlign w:val="bottom"/>
          </w:tcPr>
          <w:p>
            <w:pPr>
              <w:widowControl/>
              <w:textAlignment w:val="center"/>
              <w:rPr>
                <w:rFonts w:hint="eastAsia" w:ascii="宋体" w:hAnsi="宋体" w:eastAsia="仿宋_GB2312" w:cs="仿宋_GB2312"/>
                <w:szCs w:val="21"/>
              </w:rPr>
            </w:pPr>
          </w:p>
        </w:tc>
        <w:tc>
          <w:tcPr>
            <w:tcW w:w="1580" w:type="dxa"/>
            <w:noWrap w:val="0"/>
            <w:vAlign w:val="bottom"/>
          </w:tcPr>
          <w:p>
            <w:pPr>
              <w:widowControl/>
              <w:textAlignment w:val="center"/>
              <w:rPr>
                <w:rFonts w:hint="eastAsia" w:ascii="宋体" w:hAnsi="宋体" w:eastAsia="仿宋_GB2312" w:cs="仿宋_GB2312"/>
                <w:szCs w:val="21"/>
              </w:rPr>
            </w:pPr>
          </w:p>
        </w:tc>
        <w:tc>
          <w:tcPr>
            <w:tcW w:w="1988" w:type="dxa"/>
            <w:noWrap w:val="0"/>
            <w:vAlign w:val="bottom"/>
          </w:tcPr>
          <w:p>
            <w:pPr>
              <w:widowControl/>
              <w:textAlignment w:val="center"/>
              <w:rPr>
                <w:rFonts w:hint="eastAsia" w:ascii="宋体" w:hAnsi="宋体" w:eastAsia="仿宋_GB2312" w:cs="仿宋_GB2312"/>
                <w:szCs w:val="21"/>
              </w:rPr>
            </w:pPr>
          </w:p>
        </w:tc>
        <w:tc>
          <w:tcPr>
            <w:tcW w:w="2141" w:type="dxa"/>
            <w:noWrap w:val="0"/>
            <w:vAlign w:val="bottom"/>
          </w:tcPr>
          <w:p>
            <w:pPr>
              <w:widowControl/>
              <w:textAlignment w:val="center"/>
              <w:rPr>
                <w:rFonts w:hint="eastAsia" w:ascii="宋体" w:hAnsi="宋体" w:eastAsia="仿宋_GB2312" w:cs="仿宋_GB2312"/>
                <w:szCs w:val="21"/>
              </w:rPr>
            </w:pPr>
          </w:p>
        </w:tc>
        <w:tc>
          <w:tcPr>
            <w:tcW w:w="1507" w:type="dxa"/>
            <w:noWrap w:val="0"/>
            <w:vAlign w:val="center"/>
          </w:tcPr>
          <w:p>
            <w:pPr>
              <w:jc w:val="center"/>
              <w:rPr>
                <w:rFonts w:hint="default" w:ascii="宋体" w:hAnsi="宋体" w:eastAsia="仿宋_GB2312" w:cs="仿宋_GB2312"/>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1" w:hRule="atLeast"/>
          <w:jc w:val="center"/>
        </w:trPr>
        <w:tc>
          <w:tcPr>
            <w:tcW w:w="6932" w:type="dxa"/>
            <w:gridSpan w:val="4"/>
            <w:noWrap w:val="0"/>
            <w:vAlign w:val="center"/>
          </w:tcPr>
          <w:p>
            <w:pPr>
              <w:widowControl/>
              <w:jc w:val="center"/>
              <w:textAlignment w:val="center"/>
              <w:rPr>
                <w:rFonts w:hint="eastAsia" w:ascii="宋体" w:hAnsi="宋体" w:eastAsia="仿宋_GB2312" w:cs="仿宋_GB2312"/>
                <w:szCs w:val="21"/>
                <w:lang w:eastAsia="zh-CN"/>
              </w:rPr>
            </w:pPr>
            <w:r>
              <w:rPr>
                <w:rFonts w:hint="eastAsia" w:ascii="宋体" w:hAnsi="宋体" w:eastAsia="黑体"/>
                <w:sz w:val="24"/>
                <w:lang w:val="en-US" w:eastAsia="zh-CN"/>
              </w:rPr>
              <w:t>合计</w:t>
            </w:r>
          </w:p>
        </w:tc>
        <w:tc>
          <w:tcPr>
            <w:tcW w:w="1507" w:type="dxa"/>
            <w:noWrap w:val="0"/>
            <w:vAlign w:val="center"/>
          </w:tcPr>
          <w:p>
            <w:pPr>
              <w:jc w:val="center"/>
              <w:rPr>
                <w:rFonts w:hint="eastAsia" w:ascii="宋体" w:hAnsi="宋体" w:eastAsia="仿宋_GB2312" w:cs="仿宋_GB2312"/>
                <w:szCs w:val="21"/>
              </w:rPr>
            </w:pPr>
          </w:p>
        </w:tc>
      </w:tr>
    </w:tbl>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bookmarkStart w:id="0" w:name="_GoBack"/>
      <w:bookmarkEnd w:id="0"/>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pStyle w:val="4"/>
        <w:widowControl w:val="0"/>
        <w:snapToGrid/>
        <w:spacing w:line="580" w:lineRule="exact"/>
        <w:jc w:val="center"/>
        <w:textAlignment w:val="auto"/>
        <w:rPr>
          <w:rFonts w:hint="default" w:ascii="宋体" w:hAnsi="宋体" w:eastAsia="方正小标宋简体" w:cs="方正小标宋简体"/>
          <w:b w:val="0"/>
          <w:bCs/>
          <w:spacing w:val="11"/>
          <w:sz w:val="36"/>
          <w:szCs w:val="36"/>
          <w:lang w:val="en-US" w:eastAsia="zh-CN"/>
        </w:rPr>
      </w:pPr>
    </w:p>
    <w:p>
      <w:pPr>
        <w:rPr>
          <w:rFonts w:hint="eastAsia" w:ascii="宋体" w:hAnsi="宋体"/>
        </w:rPr>
      </w:pPr>
    </w:p>
    <w:p>
      <w:pPr>
        <w:rPr>
          <w:rFonts w:hint="eastAsia" w:ascii="宋体" w:hAnsi="宋体"/>
        </w:rPr>
      </w:pPr>
    </w:p>
    <w:p>
      <w:pPr>
        <w:rPr>
          <w:rFonts w:hint="eastAsia" w:ascii="宋体" w:hAnsi="宋体"/>
        </w:rPr>
      </w:pPr>
    </w:p>
    <w:p>
      <w:pPr>
        <w:ind w:left="1172" w:leftChars="100" w:right="316" w:rightChars="100" w:hanging="856" w:hangingChars="310"/>
        <w:rPr>
          <w:rFonts w:hint="eastAsia" w:ascii="宋体" w:hAnsi="宋体"/>
          <w:sz w:val="28"/>
          <w:szCs w:val="28"/>
        </w:rPr>
      </w:pPr>
      <w:r>
        <w:rPr>
          <w:rFonts w:hint="eastAsia" w:ascii="宋体" w:hAnsi="宋体"/>
          <w:sz w:val="28"/>
          <w:szCs w:val="28"/>
        </w:rPr>
        <w:t>抄送：</w:t>
      </w:r>
      <w:r>
        <w:rPr>
          <w:rFonts w:hint="eastAsia" w:ascii="宋体" w:hAnsi="宋体"/>
          <w:sz w:val="28"/>
          <w:szCs w:val="28"/>
        </w:rPr>
        <mc:AlternateContent>
          <mc:Choice Requires="wps">
            <w:drawing>
              <wp:anchor distT="0" distB="0" distL="114300" distR="114300" simplePos="0" relativeHeight="251661312" behindDoc="0" locked="0" layoutInCell="1" allowOverlap="1">
                <wp:simplePos x="0" y="0"/>
                <wp:positionH relativeFrom="column">
                  <wp:align>center</wp:align>
                </wp:positionH>
                <wp:positionV relativeFrom="paragraph">
                  <wp:posOffset>0</wp:posOffset>
                </wp:positionV>
                <wp:extent cx="5615940" cy="0"/>
                <wp:effectExtent l="0" t="6350" r="0" b="6350"/>
                <wp:wrapNone/>
                <wp:docPr id="3" name="直线 2"/>
                <wp:cNvGraphicFramePr/>
                <a:graphic xmlns:a="http://schemas.openxmlformats.org/drawingml/2006/main">
                  <a:graphicData uri="http://schemas.microsoft.com/office/word/2010/wordprocessingShape">
                    <wps:wsp>
                      <wps:cNvCnPr/>
                      <wps:spPr>
                        <a:xfrm>
                          <a:off x="0" y="0"/>
                          <a:ext cx="5615940" cy="0"/>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直线 2" o:spid="_x0000_s1026" o:spt="20" style="position:absolute;left:0pt;margin-top:0pt;height:0pt;width:442.2pt;mso-position-horizontal:center;z-index:251661312;mso-width-relative:page;mso-height-relative:page;" filled="f" stroked="t" coordsize="21600,21600" o:gfxdata="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rAJtO9MAAAAC&#10;AQAADwAAAAAAAAABACAAAAAiAAAAZHJzL2Rvd25yZXYueG1sUEsBAhQAFAAAAAgAh07iQNiD6Sjo&#10;AQAA3AMAAA4AAAAAAAAAAQAgAAAAIgEAAGRycy9lMm9Eb2MueG1sUEsFBgAAAAAGAAYAWQEAAHwF&#10;AAAAAA==&#10;">
                <v:fill on="f" focussize="0,0"/>
                <v:stroke weight="1pt" color="#000000" joinstyle="round"/>
                <v:imagedata o:title=""/>
                <o:lock v:ext="edit" aspectratio="f"/>
              </v:line>
            </w:pict>
          </mc:Fallback>
        </mc:AlternateContent>
      </w:r>
      <w:r>
        <w:rPr>
          <w:rFonts w:hint="eastAsia" w:ascii="宋体" w:hAnsi="宋体" w:eastAsia="仿宋_GB2312" w:cs="仿宋_GB2312"/>
          <w:color w:val="000000"/>
          <w:sz w:val="28"/>
          <w:szCs w:val="28"/>
          <w:vertAlign w:val="baseline"/>
          <w:lang w:val="en-US" w:eastAsia="zh-CN"/>
        </w:rPr>
        <w:t>市发改委、科技局、工信局、财政局、自然资源局、生态环境局、住建局、应急管理局、市场监管局、金融监管局、税务局、苏区振兴中心</w:t>
      </w:r>
      <w:r>
        <w:rPr>
          <w:rFonts w:hint="eastAsia" w:ascii="宋体" w:hAnsi="宋体" w:cs="仿宋_GB2312"/>
          <w:color w:val="000000"/>
          <w:sz w:val="28"/>
          <w:szCs w:val="28"/>
          <w:vertAlign w:val="baseline"/>
          <w:lang w:val="en-US" w:eastAsia="zh-CN"/>
        </w:rPr>
        <w:t>。</w:t>
      </w:r>
    </w:p>
    <w:p>
      <w:pPr>
        <w:ind w:left="316" w:leftChars="100" w:right="316" w:rightChars="100"/>
        <w:rPr>
          <w:rFonts w:hint="eastAsia" w:ascii="宋体" w:hAnsi="宋体"/>
        </w:rPr>
      </w:pPr>
      <w:r>
        <w:rPr>
          <w:rFonts w:hint="eastAsia" w:ascii="宋体" w:hAnsi="宋体"/>
          <w:sz w:val="28"/>
          <w:szCs w:val="28"/>
        </w:rPr>
        <mc:AlternateContent>
          <mc:Choice Requires="wps">
            <w:drawing>
              <wp:anchor distT="0" distB="0" distL="114300" distR="114300" simplePos="0" relativeHeight="251660288" behindDoc="0" locked="0" layoutInCell="1" allowOverlap="1">
                <wp:simplePos x="0" y="0"/>
                <wp:positionH relativeFrom="column">
                  <wp:align>center</wp:align>
                </wp:positionH>
                <wp:positionV relativeFrom="paragraph">
                  <wp:posOffset>0</wp:posOffset>
                </wp:positionV>
                <wp:extent cx="5615940" cy="0"/>
                <wp:effectExtent l="0" t="4445" r="0" b="5080"/>
                <wp:wrapNone/>
                <wp:docPr id="2" name="直线 3"/>
                <wp:cNvGraphicFramePr/>
                <a:graphic xmlns:a="http://schemas.openxmlformats.org/drawingml/2006/main">
                  <a:graphicData uri="http://schemas.microsoft.com/office/word/2010/wordprocessingShape">
                    <wps:wsp>
                      <wps:cNvCnPr/>
                      <wps:spPr>
                        <a:xfrm>
                          <a:off x="0" y="0"/>
                          <a:ext cx="5615940" cy="0"/>
                        </a:xfrm>
                        <a:prstGeom prst="line">
                          <a:avLst/>
                        </a:prstGeom>
                        <a:ln w="8890" cap="flat" cmpd="sng">
                          <a:solidFill>
                            <a:srgbClr val="000000"/>
                          </a:solidFill>
                          <a:prstDash val="solid"/>
                          <a:headEnd type="none" w="med" len="med"/>
                          <a:tailEnd type="none" w="med" len="med"/>
                        </a:ln>
                      </wps:spPr>
                      <wps:bodyPr upright="1"/>
                    </wps:wsp>
                  </a:graphicData>
                </a:graphic>
              </wp:anchor>
            </w:drawing>
          </mc:Choice>
          <mc:Fallback>
            <w:pict>
              <v:line id="直线 3" o:spid="_x0000_s1026" o:spt="20" style="position:absolute;left:0pt;margin-top:0pt;height:0pt;width:442.2pt;mso-position-horizontal:center;z-index:251660288;mso-width-relative:page;mso-height-relative:page;" filled="f" stroked="t" coordsize="21600,21600" o:gfxdata="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uoqfXUAAAA&#10;AgEAAA8AAAAAAAAAAQAgAAAAIgAAAGRycy9kb3ducmV2LnhtbFBLAQIUABQAAAAIAIdO4kDfsYdE&#10;6AEAANsDAAAOAAAAAAAAAAEAIAAAACMBAABkcnMvZTJvRG9jLnhtbFBLBQYAAAAABgAGAFkBAAB9&#10;BQAAAAA=&#10;">
                <v:fill on="f" focussize="0,0"/>
                <v:stroke weight="0.7pt" color="#000000" joinstyle="round"/>
                <v:imagedata o:title=""/>
                <o:lock v:ext="edit" aspectratio="f"/>
              </v:line>
            </w:pict>
          </mc:Fallback>
        </mc:AlternateContent>
      </w:r>
      <w:r>
        <w:rPr>
          <w:rFonts w:hint="eastAsia" w:ascii="宋体" w:hAnsi="宋体"/>
          <w:sz w:val="28"/>
          <w:szCs w:val="28"/>
        </w:rPr>
        <mc:AlternateContent>
          <mc:Choice Requires="wps">
            <w:drawing>
              <wp:anchor distT="0" distB="0" distL="114300" distR="114300" simplePos="0" relativeHeight="251659264" behindDoc="0" locked="0" layoutInCell="1" allowOverlap="1">
                <wp:simplePos x="0" y="0"/>
                <wp:positionH relativeFrom="column">
                  <wp:align>center</wp:align>
                </wp:positionH>
                <wp:positionV relativeFrom="paragraph">
                  <wp:posOffset>367665</wp:posOffset>
                </wp:positionV>
                <wp:extent cx="5615940" cy="0"/>
                <wp:effectExtent l="0" t="6350" r="0" b="6350"/>
                <wp:wrapNone/>
                <wp:docPr id="1" name="直线 4"/>
                <wp:cNvGraphicFramePr/>
                <a:graphic xmlns:a="http://schemas.openxmlformats.org/drawingml/2006/main">
                  <a:graphicData uri="http://schemas.microsoft.com/office/word/2010/wordprocessingShape">
                    <wps:wsp>
                      <wps:cNvCnPr/>
                      <wps:spPr>
                        <a:xfrm>
                          <a:off x="0" y="0"/>
                          <a:ext cx="5615940" cy="0"/>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直线 4" o:spid="_x0000_s1026" o:spt="20" style="position:absolute;left:0pt;margin-top:28.95pt;height:0pt;width:442.2pt;mso-position-horizontal:center;z-index:251659264;mso-width-relative:page;mso-height-relative:page;" filled="f" stroked="t" coordsize="21600,21600" o:gfxdata="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TZAA+dYA&#10;AAAGAQAADwAAAAAAAAABACAAAAAiAAAAZHJzL2Rvd25yZXYueG1sUEsBAhQAFAAAAAgAh07iQAmA&#10;jGjoAQAA3AMAAA4AAAAAAAAAAQAgAAAAJQEAAGRycy9lMm9Eb2MueG1sUEsFBgAAAAAGAAYAWQEA&#10;AH8FAAAAAA==&#10;">
                <v:fill on="f" focussize="0,0"/>
                <v:stroke weight="1pt" color="#000000" joinstyle="round"/>
                <v:imagedata o:title=""/>
                <o:lock v:ext="edit" aspectratio="f"/>
              </v:line>
            </w:pict>
          </mc:Fallback>
        </mc:AlternateContent>
      </w:r>
      <w:r>
        <w:rPr>
          <w:rFonts w:hint="eastAsia" w:ascii="宋体" w:hAnsi="宋体"/>
          <w:sz w:val="28"/>
          <w:szCs w:val="28"/>
        </w:rPr>
        <w:t>三明市</w:t>
      </w:r>
      <w:r>
        <w:rPr>
          <w:rFonts w:hint="eastAsia" w:ascii="宋体" w:hAnsi="宋体"/>
          <w:sz w:val="28"/>
          <w:szCs w:val="28"/>
          <w:lang w:eastAsia="zh-CN"/>
        </w:rPr>
        <w:t>商务局</w:t>
      </w:r>
      <w:r>
        <w:rPr>
          <w:rFonts w:hint="eastAsia" w:ascii="宋体" w:hAnsi="宋体"/>
          <w:sz w:val="28"/>
          <w:szCs w:val="28"/>
        </w:rPr>
        <w:t xml:space="preserve">办公室         </w:t>
      </w:r>
      <w:r>
        <w:rPr>
          <w:rFonts w:hint="eastAsia" w:ascii="宋体" w:hAnsi="宋体"/>
          <w:sz w:val="28"/>
          <w:szCs w:val="28"/>
          <w:lang w:val="en-US" w:eastAsia="zh-CN"/>
        </w:rPr>
        <w:t xml:space="preserve">            </w:t>
      </w:r>
      <w:r>
        <w:rPr>
          <w:rFonts w:hint="eastAsia" w:ascii="宋体" w:hAnsi="宋体"/>
          <w:sz w:val="28"/>
          <w:szCs w:val="28"/>
        </w:rPr>
        <w:t xml:space="preserve"> 20</w:t>
      </w:r>
      <w:r>
        <w:rPr>
          <w:rFonts w:hint="eastAsia" w:ascii="宋体" w:hAnsi="宋体"/>
          <w:sz w:val="28"/>
          <w:szCs w:val="28"/>
          <w:lang w:val="en-US" w:eastAsia="zh-CN"/>
        </w:rPr>
        <w:t>24</w:t>
      </w:r>
      <w:r>
        <w:rPr>
          <w:rFonts w:hint="eastAsia" w:ascii="宋体" w:hAnsi="宋体"/>
          <w:sz w:val="28"/>
          <w:szCs w:val="28"/>
        </w:rPr>
        <w:t>年</w:t>
      </w:r>
      <w:r>
        <w:rPr>
          <w:rFonts w:hint="eastAsia" w:ascii="宋体" w:hAnsi="宋体"/>
          <w:sz w:val="28"/>
          <w:szCs w:val="28"/>
          <w:lang w:val="en-US" w:eastAsia="zh-CN"/>
        </w:rPr>
        <w:t>3</w:t>
      </w:r>
      <w:r>
        <w:rPr>
          <w:rFonts w:hint="eastAsia" w:ascii="宋体" w:hAnsi="宋体"/>
          <w:sz w:val="28"/>
          <w:szCs w:val="28"/>
        </w:rPr>
        <w:t>月</w:t>
      </w:r>
      <w:r>
        <w:rPr>
          <w:rFonts w:hint="eastAsia" w:ascii="宋体" w:hAnsi="宋体"/>
          <w:sz w:val="28"/>
          <w:szCs w:val="28"/>
          <w:lang w:val="en-US" w:eastAsia="zh-CN"/>
        </w:rPr>
        <w:t>15</w:t>
      </w:r>
      <w:r>
        <w:rPr>
          <w:rFonts w:hint="eastAsia" w:ascii="宋体" w:hAnsi="宋体"/>
          <w:sz w:val="28"/>
          <w:szCs w:val="28"/>
        </w:rPr>
        <w:t>日印发</w:t>
      </w:r>
    </w:p>
    <w:sectPr>
      <w:headerReference r:id="rId10" w:type="first"/>
      <w:footerReference r:id="rId13" w:type="first"/>
      <w:headerReference r:id="rId8" w:type="default"/>
      <w:footerReference r:id="rId11" w:type="default"/>
      <w:headerReference r:id="rId9" w:type="even"/>
      <w:footerReference r:id="rId12" w:type="even"/>
      <w:pgSz w:w="11907" w:h="16840"/>
      <w:pgMar w:top="2098" w:right="1531" w:bottom="1985" w:left="1531" w:header="851" w:footer="1588" w:gutter="0"/>
      <w:pgNumType w:fmt="decimal" w:start="20"/>
      <w:cols w:space="720" w:num="1"/>
      <w:titlePg/>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36"/>
        <w:tab w:val="clear" w:pos="4153"/>
      </w:tabs>
      <w:ind w:firstLine="361"/>
      <w:rPr>
        <w:rStyle w:val="13"/>
      </w:rPr>
    </w:pPr>
    <w:r>
      <w:rPr>
        <w:rStyle w:val="13"/>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6"/>
                            <w:rPr>
                              <w:rStyle w:val="13"/>
                              <w:rFonts w:ascii="宋体" w:hAnsi="宋体"/>
                              <w:sz w:val="28"/>
                              <w:szCs w:val="44"/>
                            </w:rPr>
                          </w:pPr>
                        </w:p>
                        <w:p>
                          <w:pPr>
                            <w:rPr>
                              <w:rStyle w:val="13"/>
                            </w:rPr>
                          </w:pPr>
                        </w:p>
                      </w:txbxContent>
                    </wps:txbx>
                    <wps:bodyPr vert="horz" lIns="0" tIns="0" rIns="0" bIns="0" anchor="t" anchorCtr="0" upright="1"/>
                  </wps:wsp>
                </a:graphicData>
              </a:graphic>
            </wp:anchor>
          </w:drawing>
        </mc:Choice>
        <mc:Fallback>
          <w:pict>
            <v:shape id="_x0000_s1026" o:spid="_x0000_s1026" o:spt="202" type="#_x0000_t202" style="position:absolute;left:0pt;margin-top:0pt;height:144pt;width:144pt;mso-position-horizontal:center;mso-position-horizontal-relative:margin;z-index:251662336;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WaT2QNIAAAAFAQAADwAAAAAAAAABACAAAAAiAAAAZHJzL2Rv&#10;d25yZXYueG1sUEsBAhQAFAAAAAgAh07iQBz7lIrOAQAApgMAAA4AAAAAAAAAAQAgAAAAIQEAAGRy&#10;cy9lMm9Eb2MueG1sUEsFBgAAAAAGAAYAWQEAAGEFAAAAAA==&#10;">
              <v:fill on="f" focussize="0,0"/>
              <v:stroke on="f"/>
              <v:imagedata o:title=""/>
              <o:lock v:ext="edit" aspectratio="f"/>
              <v:textbox inset="0mm,0mm,0mm,0mm">
                <w:txbxContent>
                  <w:p>
                    <w:pPr>
                      <w:pStyle w:val="6"/>
                      <w:rPr>
                        <w:rStyle w:val="13"/>
                        <w:rFonts w:ascii="宋体" w:hAnsi="宋体"/>
                        <w:sz w:val="28"/>
                        <w:szCs w:val="44"/>
                      </w:rPr>
                    </w:pPr>
                  </w:p>
                  <w:p>
                    <w:pPr>
                      <w:rPr>
                        <w:rStyle w:val="13"/>
                      </w:rPr>
                    </w:pPr>
                  </w:p>
                </w:txbxContent>
              </v:textbox>
            </v:shape>
          </w:pict>
        </mc:Fallback>
      </mc:AlternateContent>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36"/>
        <w:tab w:val="clear" w:pos="4153"/>
      </w:tabs>
      <w:ind w:firstLine="361"/>
      <w:rPr>
        <w:rStyle w:val="13"/>
      </w:rPr>
    </w:pPr>
    <w:r>
      <mc:AlternateContent>
        <mc:Choice Requires="wps">
          <w:drawing>
            <wp:anchor distT="0" distB="0" distL="114300" distR="114300" simplePos="0" relativeHeight="25166643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Zm3nQOIBAADMAwAADgAA&#10;AAAAAAABACAAAAAeAQAAZHJzL2Uyb0RvYy54bWxQSwUGAAAAAAYABgBZAQAAcgUAAAAA&#10;">
              <v:fill on="f" focussize="0,0"/>
              <v:stroke on="f"/>
              <v:imagedata o:title=""/>
              <o:lock v:ext="edit" aspectratio="f"/>
              <v:textbox inset="0mm,0mm,0mm,0mm" style="mso-fit-shape-to-text:t;">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r>
      <w:rPr>
        <w:rStyle w:val="13"/>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6"/>
                            <w:rPr>
                              <w:rStyle w:val="13"/>
                              <w:rFonts w:ascii="宋体" w:hAnsi="宋体"/>
                              <w:sz w:val="28"/>
                              <w:szCs w:val="44"/>
                            </w:rPr>
                          </w:pPr>
                        </w:p>
                        <w:p>
                          <w:pPr>
                            <w:rPr>
                              <w:rStyle w:val="13"/>
                            </w:rPr>
                          </w:pPr>
                        </w:p>
                      </w:txbxContent>
                    </wps:txbx>
                    <wps:bodyPr vert="horz" lIns="0" tIns="0" rIns="0" bIns="0" anchor="t" anchorCtr="0" upright="1"/>
                  </wps:wsp>
                </a:graphicData>
              </a:graphic>
            </wp:anchor>
          </w:drawing>
        </mc:Choice>
        <mc:Fallback>
          <w:pict>
            <v:shape id="_x0000_s1026" o:spid="_x0000_s1026" o:spt="202" type="#_x0000_t202" style="position:absolute;left:0pt;margin-top:0pt;height:144pt;width:144pt;mso-position-horizontal:center;mso-position-horizontal-relative:margin;z-index:251665408;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WaT2QNIAAAAFAQAADwAAAAAAAAABACAAAAAiAAAAZHJzL2Rv&#10;d25yZXYueG1sUEsBAhQAFAAAAAgAh07iQGVkL9/OAQAApgMAAA4AAAAAAAAAAQAgAAAAIQEAAGRy&#10;cy9lMm9Eb2MueG1sUEsFBgAAAAAGAAYAWQEAAGEFAAAAAA==&#10;">
              <v:fill on="f" focussize="0,0"/>
              <v:stroke on="f"/>
              <v:imagedata o:title=""/>
              <o:lock v:ext="edit" aspectratio="f"/>
              <v:textbox inset="0mm,0mm,0mm,0mm">
                <w:txbxContent>
                  <w:p>
                    <w:pPr>
                      <w:pStyle w:val="6"/>
                      <w:rPr>
                        <w:rStyle w:val="13"/>
                        <w:rFonts w:ascii="宋体" w:hAnsi="宋体"/>
                        <w:sz w:val="28"/>
                        <w:szCs w:val="44"/>
                      </w:rPr>
                    </w:pPr>
                  </w:p>
                  <w:p>
                    <w:pPr>
                      <w:rPr>
                        <w:rStyle w:val="13"/>
                      </w:rPr>
                    </w:pPr>
                  </w:p>
                </w:txbxContent>
              </v:textbox>
            </v:shape>
          </w:pict>
        </mc:Fallback>
      </mc:AlternateContent>
    </w:r>
    <w:r>
      <w:rPr>
        <w:rFonts w:hint="eastAsia"/>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36"/>
        <w:tab w:val="clear" w:pos="4153"/>
      </w:tabs>
      <w:ind w:firstLine="361"/>
      <w:rPr>
        <w:rStyle w:val="13"/>
      </w:rPr>
    </w:pPr>
    <w: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14</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1">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RinD7eIBAADMAwAADgAA&#10;AAAAAAABACAAAAAeAQAAZHJzL2Uyb0RvYy54bWxQSwUGAAAAAAYABgBZAQAAcgUAAAAA&#10;">
              <v:fill on="f" focussize="0,0"/>
              <v:stroke on="f"/>
              <v:imagedata o:title=""/>
              <o:lock v:ext="edit" aspectratio="f"/>
              <v:textbox inset="0mm,0mm,0mm,0mm" style="mso-fit-shape-to-text:t;">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14</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r>
      <w:rPr>
        <w:rStyle w:val="13"/>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6"/>
                            <w:rPr>
                              <w:rStyle w:val="13"/>
                              <w:rFonts w:ascii="宋体" w:hAnsi="宋体"/>
                              <w:sz w:val="28"/>
                              <w:szCs w:val="44"/>
                            </w:rPr>
                          </w:pPr>
                        </w:p>
                        <w:p>
                          <w:pPr>
                            <w:rPr>
                              <w:rStyle w:val="13"/>
                            </w:rPr>
                          </w:pPr>
                        </w:p>
                      </w:txbxContent>
                    </wps:txbx>
                    <wps:bodyPr vert="horz" lIns="0" tIns="0" rIns="0" bIns="0" anchor="t" anchorCtr="0" upright="1"/>
                  </wps:wsp>
                </a:graphicData>
              </a:graphic>
            </wp:anchor>
          </w:drawing>
        </mc:Choice>
        <mc:Fallback>
          <w:pict>
            <v:shape id="_x0000_s1026" o:spid="_x0000_s1026" o:spt="202" type="#_x0000_t202" style="position:absolute;left:0pt;margin-top:0pt;height:144pt;width:144pt;mso-position-horizontal:center;mso-position-horizontal-relative:margin;z-index:251663360;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ZpPZA0gAAAAUBAAAPAAAAAAAAAAEAIAAAACIAAABkcnMvZG93&#10;bnJldi54bWxQSwECFAAUAAAACACHTuJAUl0m6c0BAACmAwAADgAAAAAAAAABACAAAAAhAQAAZHJz&#10;L2Uyb0RvYy54bWxQSwUGAAAAAAYABgBZAQAAYAUAAAAA&#10;">
              <v:fill on="f" focussize="0,0"/>
              <v:stroke on="f"/>
              <v:imagedata o:title=""/>
              <o:lock v:ext="edit" aspectratio="f"/>
              <v:textbox inset="0mm,0mm,0mm,0mm">
                <w:txbxContent>
                  <w:p>
                    <w:pPr>
                      <w:pStyle w:val="6"/>
                      <w:rPr>
                        <w:rStyle w:val="13"/>
                        <w:rFonts w:ascii="宋体" w:hAnsi="宋体"/>
                        <w:sz w:val="28"/>
                        <w:szCs w:val="44"/>
                      </w:rPr>
                    </w:pPr>
                  </w:p>
                  <w:p>
                    <w:pPr>
                      <w:rPr>
                        <w:rStyle w:val="13"/>
                      </w:rPr>
                    </w:pPr>
                  </w:p>
                </w:txbxContent>
              </v:textbox>
            </v:shape>
          </w:pict>
        </mc:Fallback>
      </mc:AlternateContent>
    </w:r>
    <w:r>
      <w:rPr>
        <w:rFonts w:hint="eastAsia"/>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60" w:firstLine="360"/>
    </w:pPr>
    <w:r>
      <w:rPr>
        <w:sz w:val="18"/>
      </w:rPr>
      <mc:AlternateContent>
        <mc:Choice Requires="wps">
          <w:drawing>
            <wp:anchor distT="0" distB="0" distL="114300" distR="114300" simplePos="0" relativeHeight="25166643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宋体" w:hAnsi="宋体" w:eastAsia="宋体" w:cs="宋体"/>
                              <w:sz w:val="28"/>
                              <w:szCs w:val="52"/>
                            </w:rPr>
                          </w:pPr>
                          <w:r>
                            <w:rPr>
                              <w:rFonts w:hint="eastAsia" w:ascii="宋体" w:hAnsi="宋体" w:eastAsia="宋体" w:cs="宋体"/>
                              <w:sz w:val="28"/>
                              <w:szCs w:val="52"/>
                            </w:rPr>
                            <w:t xml:space="preserve">— </w:t>
                          </w:r>
                          <w:r>
                            <w:rPr>
                              <w:rFonts w:hint="eastAsia" w:ascii="宋体" w:hAnsi="宋体" w:eastAsia="宋体" w:cs="宋体"/>
                              <w:sz w:val="28"/>
                              <w:szCs w:val="52"/>
                            </w:rPr>
                            <w:fldChar w:fldCharType="begin"/>
                          </w:r>
                          <w:r>
                            <w:rPr>
                              <w:rFonts w:hint="eastAsia" w:ascii="宋体" w:hAnsi="宋体" w:eastAsia="宋体" w:cs="宋体"/>
                              <w:sz w:val="28"/>
                              <w:szCs w:val="52"/>
                            </w:rPr>
                            <w:instrText xml:space="preserve"> PAGE  \* MERGEFORMAT </w:instrText>
                          </w:r>
                          <w:r>
                            <w:rPr>
                              <w:rFonts w:hint="eastAsia" w:ascii="宋体" w:hAnsi="宋体" w:eastAsia="宋体" w:cs="宋体"/>
                              <w:sz w:val="28"/>
                              <w:szCs w:val="52"/>
                            </w:rPr>
                            <w:fldChar w:fldCharType="separate"/>
                          </w:r>
                          <w:r>
                            <w:rPr>
                              <w:rFonts w:hint="eastAsia" w:ascii="宋体" w:hAnsi="宋体" w:eastAsia="宋体" w:cs="宋体"/>
                              <w:sz w:val="28"/>
                              <w:szCs w:val="52"/>
                            </w:rPr>
                            <w:t>21</w:t>
                          </w:r>
                          <w:r>
                            <w:rPr>
                              <w:rFonts w:hint="eastAsia" w:ascii="宋体" w:hAnsi="宋体" w:eastAsia="宋体" w:cs="宋体"/>
                              <w:sz w:val="28"/>
                              <w:szCs w:val="52"/>
                            </w:rPr>
                            <w:fldChar w:fldCharType="end"/>
                          </w:r>
                          <w:r>
                            <w:rPr>
                              <w:rFonts w:hint="eastAsia" w:ascii="宋体" w:hAnsi="宋体" w:eastAsia="宋体" w:cs="宋体"/>
                              <w:sz w:val="28"/>
                              <w:szCs w:val="5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OH7cf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E4ftx90CAAAmBgAADgAAAAAAAAABACAAAAAfAQAAZHJzL2Uyb0RvYy54bWxQSwUG&#10;AAAAAAYABgBZAQAAbgYAAAAA&#10;">
              <v:fill on="f" focussize="0,0"/>
              <v:stroke on="f" weight="0.5pt"/>
              <v:imagedata o:title=""/>
              <o:lock v:ext="edit" aspectratio="f"/>
              <v:textbox inset="0mm,0mm,0mm,0mm" style="mso-fit-shape-to-text:t;">
                <w:txbxContent>
                  <w:p>
                    <w:pPr>
                      <w:pStyle w:val="6"/>
                      <w:rPr>
                        <w:rFonts w:hint="eastAsia" w:ascii="宋体" w:hAnsi="宋体" w:eastAsia="宋体" w:cs="宋体"/>
                        <w:sz w:val="28"/>
                        <w:szCs w:val="52"/>
                      </w:rPr>
                    </w:pPr>
                    <w:r>
                      <w:rPr>
                        <w:rFonts w:hint="eastAsia" w:ascii="宋体" w:hAnsi="宋体" w:eastAsia="宋体" w:cs="宋体"/>
                        <w:sz w:val="28"/>
                        <w:szCs w:val="52"/>
                      </w:rPr>
                      <w:t xml:space="preserve">— </w:t>
                    </w:r>
                    <w:r>
                      <w:rPr>
                        <w:rFonts w:hint="eastAsia" w:ascii="宋体" w:hAnsi="宋体" w:eastAsia="宋体" w:cs="宋体"/>
                        <w:sz w:val="28"/>
                        <w:szCs w:val="52"/>
                      </w:rPr>
                      <w:fldChar w:fldCharType="begin"/>
                    </w:r>
                    <w:r>
                      <w:rPr>
                        <w:rFonts w:hint="eastAsia" w:ascii="宋体" w:hAnsi="宋体" w:eastAsia="宋体" w:cs="宋体"/>
                        <w:sz w:val="28"/>
                        <w:szCs w:val="52"/>
                      </w:rPr>
                      <w:instrText xml:space="preserve"> PAGE  \* MERGEFORMAT </w:instrText>
                    </w:r>
                    <w:r>
                      <w:rPr>
                        <w:rFonts w:hint="eastAsia" w:ascii="宋体" w:hAnsi="宋体" w:eastAsia="宋体" w:cs="宋体"/>
                        <w:sz w:val="28"/>
                        <w:szCs w:val="52"/>
                      </w:rPr>
                      <w:fldChar w:fldCharType="separate"/>
                    </w:r>
                    <w:r>
                      <w:rPr>
                        <w:rFonts w:hint="eastAsia" w:ascii="宋体" w:hAnsi="宋体" w:eastAsia="宋体" w:cs="宋体"/>
                        <w:sz w:val="28"/>
                        <w:szCs w:val="52"/>
                      </w:rPr>
                      <w:t>21</w:t>
                    </w:r>
                    <w:r>
                      <w:rPr>
                        <w:rFonts w:hint="eastAsia" w:ascii="宋体" w:hAnsi="宋体" w:eastAsia="宋体" w:cs="宋体"/>
                        <w:sz w:val="28"/>
                        <w:szCs w:val="52"/>
                      </w:rPr>
                      <w:fldChar w:fldCharType="end"/>
                    </w:r>
                    <w:r>
                      <w:rPr>
                        <w:rFonts w:hint="eastAsia" w:ascii="宋体" w:hAnsi="宋体" w:eastAsia="宋体" w:cs="宋体"/>
                        <w:sz w:val="28"/>
                        <w:szCs w:val="52"/>
                      </w:rP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rPr>
        <w:rStyle w:val="12"/>
        <w:rFonts w:hint="eastAsia" w:ascii="仿宋_GB2312"/>
        <w:sz w:val="30"/>
        <w:szCs w:val="30"/>
      </w:rPr>
    </w:pPr>
    <w:r>
      <w:rPr>
        <w:rStyle w:val="12"/>
        <w:rFonts w:hint="eastAsia" w:ascii="仿宋_GB2312"/>
        <w:sz w:val="30"/>
        <w:szCs w:val="30"/>
      </w:rPr>
      <w:t>—</w:t>
    </w:r>
    <w:r>
      <w:rPr>
        <w:rFonts w:hint="eastAsia" w:ascii="仿宋_GB2312"/>
        <w:sz w:val="30"/>
        <w:szCs w:val="30"/>
      </w:rPr>
      <w:fldChar w:fldCharType="begin"/>
    </w:r>
    <w:r>
      <w:rPr>
        <w:rStyle w:val="12"/>
        <w:rFonts w:hint="eastAsia" w:ascii="仿宋_GB2312"/>
        <w:sz w:val="30"/>
        <w:szCs w:val="30"/>
      </w:rPr>
      <w:instrText xml:space="preserve">PAGE  </w:instrText>
    </w:r>
    <w:r>
      <w:rPr>
        <w:rFonts w:hint="eastAsia" w:ascii="仿宋_GB2312"/>
        <w:sz w:val="30"/>
        <w:szCs w:val="30"/>
      </w:rPr>
      <w:fldChar w:fldCharType="separate"/>
    </w:r>
    <w:r>
      <w:rPr>
        <w:rStyle w:val="12"/>
        <w:rFonts w:hint="eastAsia" w:ascii="仿宋_GB2312"/>
        <w:sz w:val="30"/>
        <w:szCs w:val="30"/>
      </w:rPr>
      <w:t>２</w:t>
    </w:r>
    <w:r>
      <w:rPr>
        <w:rFonts w:hint="eastAsia" w:ascii="仿宋_GB2312"/>
        <w:sz w:val="30"/>
        <w:szCs w:val="30"/>
      </w:rPr>
      <w:fldChar w:fldCharType="end"/>
    </w:r>
    <w:r>
      <w:rPr>
        <w:rStyle w:val="12"/>
        <w:rFonts w:hint="eastAsia" w:ascii="仿宋_GB2312"/>
        <w:sz w:val="30"/>
        <w:szCs w:val="30"/>
      </w:rPr>
      <w:t>—</w:t>
    </w:r>
  </w:p>
  <w:p>
    <w:pPr>
      <w:pStyle w:val="6"/>
      <w:ind w:right="360" w:firstLine="360"/>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745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宋体" w:hAnsi="宋体" w:eastAsia="宋体" w:cs="宋体"/>
                              <w:sz w:val="28"/>
                              <w:szCs w:val="52"/>
                            </w:rPr>
                          </w:pPr>
                          <w:r>
                            <w:rPr>
                              <w:rFonts w:hint="eastAsia" w:ascii="宋体" w:hAnsi="宋体" w:eastAsia="宋体" w:cs="宋体"/>
                              <w:sz w:val="28"/>
                              <w:szCs w:val="52"/>
                            </w:rPr>
                            <w:t xml:space="preserve">— </w:t>
                          </w:r>
                          <w:r>
                            <w:rPr>
                              <w:rFonts w:hint="eastAsia" w:ascii="宋体" w:hAnsi="宋体" w:eastAsia="宋体" w:cs="宋体"/>
                              <w:sz w:val="28"/>
                              <w:szCs w:val="52"/>
                            </w:rPr>
                            <w:fldChar w:fldCharType="begin"/>
                          </w:r>
                          <w:r>
                            <w:rPr>
                              <w:rFonts w:hint="eastAsia" w:ascii="宋体" w:hAnsi="宋体" w:eastAsia="宋体" w:cs="宋体"/>
                              <w:sz w:val="28"/>
                              <w:szCs w:val="52"/>
                            </w:rPr>
                            <w:instrText xml:space="preserve"> PAGE  \* MERGEFORMAT </w:instrText>
                          </w:r>
                          <w:r>
                            <w:rPr>
                              <w:rFonts w:hint="eastAsia" w:ascii="宋体" w:hAnsi="宋体" w:eastAsia="宋体" w:cs="宋体"/>
                              <w:sz w:val="28"/>
                              <w:szCs w:val="52"/>
                            </w:rPr>
                            <w:fldChar w:fldCharType="separate"/>
                          </w:r>
                          <w:r>
                            <w:rPr>
                              <w:rFonts w:hint="eastAsia" w:ascii="宋体" w:hAnsi="宋体" w:eastAsia="宋体" w:cs="宋体"/>
                              <w:sz w:val="28"/>
                              <w:szCs w:val="52"/>
                            </w:rPr>
                            <w:t>1</w:t>
                          </w:r>
                          <w:r>
                            <w:rPr>
                              <w:rFonts w:hint="eastAsia" w:ascii="宋体" w:hAnsi="宋体" w:eastAsia="宋体" w:cs="宋体"/>
                              <w:sz w:val="28"/>
                              <w:szCs w:val="52"/>
                            </w:rPr>
                            <w:fldChar w:fldCharType="end"/>
                          </w:r>
                          <w:r>
                            <w:rPr>
                              <w:rFonts w:hint="eastAsia" w:ascii="宋体" w:hAnsi="宋体" w:eastAsia="宋体" w:cs="宋体"/>
                              <w:sz w:val="28"/>
                              <w:szCs w:val="5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RbjTbd0CAAAmBgAADgAAAAAAAAABACAAAAAfAQAAZHJzL2Uyb0RvYy54bWxQSwUG&#10;AAAAAAYABgBZAQAAbgYAAAAA&#10;">
              <v:fill on="f" focussize="0,0"/>
              <v:stroke on="f" weight="0.5pt"/>
              <v:imagedata o:title=""/>
              <o:lock v:ext="edit" aspectratio="f"/>
              <v:textbox inset="0mm,0mm,0mm,0mm" style="mso-fit-shape-to-text:t;">
                <w:txbxContent>
                  <w:p>
                    <w:pPr>
                      <w:pStyle w:val="6"/>
                      <w:rPr>
                        <w:rFonts w:hint="eastAsia" w:ascii="宋体" w:hAnsi="宋体" w:eastAsia="宋体" w:cs="宋体"/>
                        <w:sz w:val="28"/>
                        <w:szCs w:val="52"/>
                      </w:rPr>
                    </w:pPr>
                    <w:r>
                      <w:rPr>
                        <w:rFonts w:hint="eastAsia" w:ascii="宋体" w:hAnsi="宋体" w:eastAsia="宋体" w:cs="宋体"/>
                        <w:sz w:val="28"/>
                        <w:szCs w:val="52"/>
                      </w:rPr>
                      <w:t xml:space="preserve">— </w:t>
                    </w:r>
                    <w:r>
                      <w:rPr>
                        <w:rFonts w:hint="eastAsia" w:ascii="宋体" w:hAnsi="宋体" w:eastAsia="宋体" w:cs="宋体"/>
                        <w:sz w:val="28"/>
                        <w:szCs w:val="52"/>
                      </w:rPr>
                      <w:fldChar w:fldCharType="begin"/>
                    </w:r>
                    <w:r>
                      <w:rPr>
                        <w:rFonts w:hint="eastAsia" w:ascii="宋体" w:hAnsi="宋体" w:eastAsia="宋体" w:cs="宋体"/>
                        <w:sz w:val="28"/>
                        <w:szCs w:val="52"/>
                      </w:rPr>
                      <w:instrText xml:space="preserve"> PAGE  \* MERGEFORMAT </w:instrText>
                    </w:r>
                    <w:r>
                      <w:rPr>
                        <w:rFonts w:hint="eastAsia" w:ascii="宋体" w:hAnsi="宋体" w:eastAsia="宋体" w:cs="宋体"/>
                        <w:sz w:val="28"/>
                        <w:szCs w:val="52"/>
                      </w:rPr>
                      <w:fldChar w:fldCharType="separate"/>
                    </w:r>
                    <w:r>
                      <w:rPr>
                        <w:rFonts w:hint="eastAsia" w:ascii="宋体" w:hAnsi="宋体" w:eastAsia="宋体" w:cs="宋体"/>
                        <w:sz w:val="28"/>
                        <w:szCs w:val="52"/>
                      </w:rPr>
                      <w:t>1</w:t>
                    </w:r>
                    <w:r>
                      <w:rPr>
                        <w:rFonts w:hint="eastAsia" w:ascii="宋体" w:hAnsi="宋体" w:eastAsia="宋体" w:cs="宋体"/>
                        <w:sz w:val="28"/>
                        <w:szCs w:val="52"/>
                      </w:rPr>
                      <w:fldChar w:fldCharType="end"/>
                    </w:r>
                    <w:r>
                      <w:rPr>
                        <w:rFonts w:hint="eastAsia" w:ascii="宋体" w:hAnsi="宋体" w:eastAsia="宋体" w:cs="宋体"/>
                        <w:sz w:val="28"/>
                        <w:szCs w:val="52"/>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5"/>
  <w:hyphenationZone w:val="360"/>
  <w:drawingGridHorizontalSpacing w:val="316"/>
  <w:drawingGridVerticalSpacing w:val="579"/>
  <w:displayHorizontalDrawingGridEvery w:val="1"/>
  <w:displayVerticalDrawingGridEvery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QwMGFiNzliNzI1MWQ5ZjZkZDhkMWMxNGM0NzNkYWEifQ=="/>
  </w:docVars>
  <w:rsids>
    <w:rsidRoot w:val="7D034C49"/>
    <w:rsid w:val="14B94F3A"/>
    <w:rsid w:val="1DAF6046"/>
    <w:rsid w:val="259A3264"/>
    <w:rsid w:val="431474CB"/>
    <w:rsid w:val="432707B0"/>
    <w:rsid w:val="43E4543A"/>
    <w:rsid w:val="7D034C49"/>
    <w:rsid w:val="7E9D73A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11">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Document Map"/>
    <w:basedOn w:val="1"/>
    <w:autoRedefine/>
    <w:semiHidden/>
    <w:qFormat/>
    <w:uiPriority w:val="0"/>
    <w:pPr>
      <w:shd w:val="clear" w:color="auto" w:fill="000080"/>
    </w:pPr>
  </w:style>
  <w:style w:type="paragraph" w:styleId="3">
    <w:name w:val="Body Text"/>
    <w:basedOn w:val="1"/>
    <w:autoRedefine/>
    <w:qFormat/>
    <w:uiPriority w:val="0"/>
    <w:pPr>
      <w:spacing w:after="120" w:afterLines="0"/>
    </w:pPr>
    <w:rPr>
      <w:rFonts w:ascii="Times New Roman" w:hAnsi="Times New Roman" w:eastAsia="宋体" w:cs="Times New Roman"/>
    </w:rPr>
  </w:style>
  <w:style w:type="paragraph" w:styleId="4">
    <w:name w:val="endnote text"/>
    <w:basedOn w:val="1"/>
    <w:autoRedefine/>
    <w:qFormat/>
    <w:uiPriority w:val="0"/>
    <w:pPr>
      <w:snapToGrid w:val="0"/>
      <w:jc w:val="left"/>
    </w:pPr>
  </w:style>
  <w:style w:type="paragraph" w:styleId="5">
    <w:name w:val="Balloon Text"/>
    <w:basedOn w:val="1"/>
    <w:next w:val="4"/>
    <w:autoRedefine/>
    <w:qFormat/>
    <w:uiPriority w:val="0"/>
    <w:rPr>
      <w:sz w:val="18"/>
    </w:rPr>
  </w:style>
  <w:style w:type="paragraph" w:styleId="6">
    <w:name w:val="footer"/>
    <w:basedOn w:val="1"/>
    <w:autoRedefine/>
    <w:qFormat/>
    <w:uiPriority w:val="0"/>
    <w:pPr>
      <w:tabs>
        <w:tab w:val="center" w:pos="4153"/>
        <w:tab w:val="right" w:pos="8306"/>
      </w:tabs>
      <w:snapToGrid w:val="0"/>
      <w:jc w:val="left"/>
    </w:pPr>
    <w:rPr>
      <w:rFonts w:eastAsia="仿宋_GB2312"/>
      <w:sz w:val="18"/>
    </w:rPr>
  </w:style>
  <w:style w:type="paragraph" w:styleId="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8">
    <w:name w:val="Body Text First Indent"/>
    <w:basedOn w:val="3"/>
    <w:autoRedefine/>
    <w:qFormat/>
    <w:uiPriority w:val="0"/>
    <w:pPr>
      <w:spacing w:after="0" w:afterLines="0"/>
      <w:ind w:firstLine="420" w:firstLineChars="100"/>
    </w:pPr>
    <w:rPr>
      <w:rFonts w:ascii="Calibri" w:hAnsi="Calibri" w:eastAsia="宋体" w:cs="Times New Roman"/>
      <w:szCs w:val="24"/>
    </w:rPr>
  </w:style>
  <w:style w:type="table" w:styleId="10">
    <w:name w:val="Table Grid"/>
    <w:basedOn w:val="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page number"/>
    <w:basedOn w:val="11"/>
    <w:autoRedefine/>
    <w:qFormat/>
    <w:uiPriority w:val="0"/>
  </w:style>
  <w:style w:type="character" w:customStyle="1" w:styleId="13">
    <w:name w:val="NormalCharacter"/>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AppData\Local\Temp\360zip$Temp\360$1\&#25991;(&#26032;A4).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文(新A4).dot</Template>
  <Pages>2</Pages>
  <Words>97</Words>
  <Characters>104</Characters>
  <Lines>1</Lines>
  <Paragraphs>1</Paragraphs>
  <TotalTime>86</TotalTime>
  <ScaleCrop>false</ScaleCrop>
  <LinksUpToDate>false</LinksUpToDate>
  <CharactersWithSpaces>127</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2024-03-11T08:39:00Z</dcterms:created>
  <dc:creator>lenovo</dc:creator>
  <cp:lastModifiedBy>华</cp:lastModifiedBy>
  <cp:lastPrinted>2024-03-21T02:26:43Z</cp:lastPrinted>
  <dcterms:modified xsi:type="dcterms:W3CDTF">2024-03-21T02:55:10Z</dcterms:modified>
  <dc:title>明政[2000]文72号</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4C32A839B9CE4EE0AB3E131FD8AED72C_13</vt:lpwstr>
  </property>
</Properties>
</file>